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11" w:rsidRDefault="00854531" w:rsidP="00612811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05pt;margin-top:-8.25pt;width:282.4pt;height:84.75pt;z-index:251662336;mso-width-relative:margin;mso-height-relative:margin" fillcolor="white [3201]" strokecolor="black [3200]" strokeweight="2.5pt">
            <v:shadow color="#868686"/>
            <v:textbox>
              <w:txbxContent>
                <w:p w:rsidR="00540B96" w:rsidRDefault="00540B96" w:rsidP="006012E6">
                  <w:pPr>
                    <w:jc w:val="center"/>
                    <w:rPr>
                      <w:rFonts w:ascii="Pristina" w:hAnsi="Pristina"/>
                      <w:sz w:val="36"/>
                      <w:szCs w:val="36"/>
                    </w:rPr>
                  </w:pPr>
                  <w:r>
                    <w:rPr>
                      <w:rFonts w:ascii="Pristina" w:hAnsi="Pristina"/>
                      <w:sz w:val="36"/>
                      <w:szCs w:val="36"/>
                    </w:rPr>
                    <w:t xml:space="preserve">Novel Study </w:t>
                  </w:r>
                </w:p>
                <w:p w:rsidR="00540B96" w:rsidRPr="00EC2E8A" w:rsidRDefault="00540B96" w:rsidP="006012E6">
                  <w:pPr>
                    <w:jc w:val="center"/>
                    <w:rPr>
                      <w:rFonts w:ascii="Pristina" w:hAnsi="Pristina"/>
                      <w:sz w:val="36"/>
                      <w:szCs w:val="36"/>
                    </w:rPr>
                  </w:pPr>
                  <w:r>
                    <w:rPr>
                      <w:rFonts w:ascii="Franklin Gothic Heavy" w:hAnsi="Franklin Gothic Heavy"/>
                      <w:sz w:val="36"/>
                      <w:szCs w:val="36"/>
                    </w:rPr>
                    <w:t>RESPONDING PACKET</w:t>
                  </w:r>
                </w:p>
              </w:txbxContent>
            </v:textbox>
          </v:shape>
        </w:pict>
      </w:r>
    </w:p>
    <w:p w:rsidR="00612811" w:rsidRDefault="00612811" w:rsidP="00612811">
      <w:pPr>
        <w:jc w:val="center"/>
        <w:rPr>
          <w:sz w:val="40"/>
          <w:szCs w:val="40"/>
        </w:rPr>
      </w:pPr>
    </w:p>
    <w:p w:rsidR="007C719A" w:rsidRDefault="007C719A" w:rsidP="00612811">
      <w:pPr>
        <w:jc w:val="center"/>
        <w:rPr>
          <w:sz w:val="40"/>
          <w:szCs w:val="40"/>
        </w:rPr>
      </w:pPr>
    </w:p>
    <w:p w:rsidR="00934F19" w:rsidRDefault="000F0B19" w:rsidP="00612811">
      <w:pPr>
        <w:spacing w:after="0" w:line="240" w:lineRule="auto"/>
        <w:jc w:val="center"/>
        <w:rPr>
          <w:i/>
          <w:sz w:val="96"/>
          <w:szCs w:val="96"/>
        </w:rPr>
      </w:pPr>
      <w:r>
        <w:rPr>
          <w:i/>
          <w:sz w:val="96"/>
          <w:szCs w:val="96"/>
        </w:rPr>
        <w:t>THE PIGMAN</w:t>
      </w:r>
    </w:p>
    <w:p w:rsidR="00612811" w:rsidRPr="00EC2E8A" w:rsidRDefault="00EC2E8A" w:rsidP="00EC2E8A">
      <w:pPr>
        <w:spacing w:after="0" w:line="240" w:lineRule="auto"/>
        <w:rPr>
          <w:rFonts w:ascii="Pristina" w:hAnsi="Pristina"/>
          <w:sz w:val="32"/>
          <w:szCs w:val="32"/>
        </w:rPr>
      </w:pPr>
      <w:r>
        <w:rPr>
          <w:rFonts w:ascii="Pristina" w:hAnsi="Pristina"/>
          <w:sz w:val="32"/>
          <w:szCs w:val="32"/>
        </w:rPr>
        <w:t xml:space="preserve">                                                            </w:t>
      </w:r>
      <w:r w:rsidR="00F57A38">
        <w:rPr>
          <w:rFonts w:ascii="Pristina" w:hAnsi="Pristina"/>
          <w:sz w:val="32"/>
          <w:szCs w:val="32"/>
        </w:rPr>
        <w:t xml:space="preserve">     </w:t>
      </w:r>
      <w:r w:rsidR="000F0B19">
        <w:rPr>
          <w:rFonts w:ascii="Pristina" w:hAnsi="Pristina"/>
          <w:sz w:val="32"/>
          <w:szCs w:val="32"/>
        </w:rPr>
        <w:t xml:space="preserve">Author: Paul </w:t>
      </w:r>
      <w:proofErr w:type="spellStart"/>
      <w:r w:rsidR="000F0B19">
        <w:rPr>
          <w:rFonts w:ascii="Pristina" w:hAnsi="Pristina"/>
          <w:sz w:val="32"/>
          <w:szCs w:val="32"/>
        </w:rPr>
        <w:t>Zindel</w:t>
      </w:r>
      <w:proofErr w:type="spellEnd"/>
    </w:p>
    <w:p w:rsidR="00DF5E8A" w:rsidRDefault="00DF5E8A" w:rsidP="00612811">
      <w:pPr>
        <w:jc w:val="center"/>
        <w:rPr>
          <w:sz w:val="36"/>
          <w:szCs w:val="36"/>
        </w:rPr>
      </w:pPr>
    </w:p>
    <w:p w:rsidR="00DF5E8A" w:rsidRDefault="00DF5E8A" w:rsidP="00612811">
      <w:pPr>
        <w:jc w:val="center"/>
        <w:rPr>
          <w:sz w:val="36"/>
          <w:szCs w:val="36"/>
        </w:rPr>
      </w:pPr>
      <w:r>
        <w:rPr>
          <w:noProof/>
          <w:lang w:val="en-US"/>
        </w:rPr>
        <w:drawing>
          <wp:inline distT="0" distB="0" distL="0" distR="0">
            <wp:extent cx="2105025" cy="1762125"/>
            <wp:effectExtent l="19050" t="0" r="9525" b="0"/>
            <wp:docPr id="1" name="Picture 1" descr="http://www.yorku.ca/cdc/images/not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orku.ca/cdc/images/note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E8A" w:rsidRDefault="00DF5E8A" w:rsidP="00612811">
      <w:pPr>
        <w:jc w:val="center"/>
        <w:rPr>
          <w:sz w:val="36"/>
          <w:szCs w:val="36"/>
        </w:rPr>
      </w:pPr>
    </w:p>
    <w:p w:rsidR="00DF5E8A" w:rsidRPr="00DF5E8A" w:rsidRDefault="00DF5E8A" w:rsidP="00DF5E8A">
      <w:pPr>
        <w:jc w:val="center"/>
        <w:rPr>
          <w:sz w:val="36"/>
          <w:szCs w:val="36"/>
        </w:rPr>
      </w:pPr>
      <w:r>
        <w:rPr>
          <w:sz w:val="36"/>
          <w:szCs w:val="36"/>
        </w:rPr>
        <w:t>Your name</w:t>
      </w:r>
      <w:proofErr w:type="gramStart"/>
      <w:r>
        <w:rPr>
          <w:sz w:val="36"/>
          <w:szCs w:val="36"/>
        </w:rPr>
        <w:t>:_</w:t>
      </w:r>
      <w:proofErr w:type="gramEnd"/>
      <w:r>
        <w:rPr>
          <w:sz w:val="36"/>
          <w:szCs w:val="36"/>
        </w:rPr>
        <w:t>_____________________ Course section:______</w:t>
      </w:r>
    </w:p>
    <w:p w:rsidR="00612811" w:rsidRDefault="00612811" w:rsidP="00612811">
      <w:pPr>
        <w:jc w:val="center"/>
        <w:rPr>
          <w:sz w:val="96"/>
          <w:szCs w:val="96"/>
        </w:rPr>
      </w:pPr>
    </w:p>
    <w:p w:rsidR="00612811" w:rsidRDefault="00854531" w:rsidP="00612811">
      <w:pPr>
        <w:jc w:val="center"/>
        <w:rPr>
          <w:sz w:val="96"/>
          <w:szCs w:val="96"/>
        </w:rPr>
      </w:pPr>
      <w:r w:rsidRPr="00854531">
        <w:rPr>
          <w:noProof/>
          <w:sz w:val="96"/>
          <w:szCs w:val="96"/>
          <w:lang w:eastAsia="en-CA"/>
        </w:rPr>
        <w:pict>
          <v:shape id="_x0000_s1029" type="#_x0000_t202" style="position:absolute;left:0;text-align:left;margin-left:-11.75pt;margin-top:58.95pt;width:506.6pt;height:104.2pt;z-index:251664384;mso-height-percent:200;mso-height-percent:200;mso-width-relative:margin;mso-height-relative:margin" strokecolor="white [3212]">
            <v:textbox style="mso-fit-shape-to-text:t">
              <w:txbxContent>
                <w:p w:rsidR="00540B96" w:rsidRDefault="00540B96" w:rsidP="00463472"/>
              </w:txbxContent>
            </v:textbox>
          </v:shape>
        </w:pict>
      </w:r>
      <w:r w:rsidRPr="00854531">
        <w:rPr>
          <w:noProof/>
          <w:color w:val="FFFFFF" w:themeColor="background1"/>
          <w:sz w:val="36"/>
          <w:szCs w:val="36"/>
          <w:highlight w:val="black"/>
          <w:lang w:val="en-US" w:eastAsia="zh-TW"/>
        </w:rPr>
        <w:pict>
          <v:shape id="_x0000_s1026" type="#_x0000_t202" style="position:absolute;left:0;text-align:left;margin-left:-17.5pt;margin-top:6.45pt;width:512.35pt;height:45.75pt;z-index:251660288;mso-height-percent:200;mso-height-percent:200;mso-width-relative:margin;mso-height-relative:margin" fillcolor="black [3200]" strokecolor="#f2f2f2 [3041]" strokeweight="3pt">
            <v:shadow on="t" type="perspective" color="#7f7f7f [1601]" opacity=".5" offset="1pt" offset2="-1pt"/>
            <v:textbox style="mso-fit-shape-to-text:t">
              <w:txbxContent>
                <w:p w:rsidR="00540B96" w:rsidRPr="006012E6" w:rsidRDefault="00540B96">
                  <w:pPr>
                    <w:rPr>
                      <w:b/>
                      <w:sz w:val="32"/>
                      <w:szCs w:val="32"/>
                    </w:rPr>
                  </w:pPr>
                  <w:r w:rsidRPr="00EC2E8A">
                    <w:rPr>
                      <w:rFonts w:ascii="Pristina" w:hAnsi="Pristina"/>
                      <w:sz w:val="32"/>
                      <w:szCs w:val="32"/>
                    </w:rPr>
                    <w:t>Dakota Collegiate</w:t>
                  </w:r>
                  <w:r w:rsidRPr="006012E6">
                    <w:rPr>
                      <w:sz w:val="32"/>
                      <w:szCs w:val="32"/>
                    </w:rPr>
                    <w:t xml:space="preserve">       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    </w:t>
                  </w:r>
                  <w:r w:rsidRPr="006012E6">
                    <w:rPr>
                      <w:b/>
                      <w:sz w:val="32"/>
                      <w:szCs w:val="32"/>
                    </w:rPr>
                    <w:t>Course:</w:t>
                  </w:r>
                  <w:r w:rsidRPr="006012E6">
                    <w:rPr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Pristina" w:hAnsi="Pristina"/>
                      <w:sz w:val="32"/>
                      <w:szCs w:val="32"/>
                    </w:rPr>
                    <w:t>English 9 (10F)</w:t>
                  </w:r>
                  <w:r w:rsidRPr="006012E6">
                    <w:rPr>
                      <w:sz w:val="32"/>
                      <w:szCs w:val="32"/>
                    </w:rPr>
                    <w:t xml:space="preserve">      </w:t>
                  </w:r>
                  <w:r>
                    <w:rPr>
                      <w:sz w:val="32"/>
                      <w:szCs w:val="32"/>
                    </w:rPr>
                    <w:t xml:space="preserve">     </w:t>
                  </w:r>
                  <w:r w:rsidRPr="006012E6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   </w:t>
                  </w:r>
                  <w:r w:rsidRPr="006012E6">
                    <w:rPr>
                      <w:b/>
                      <w:sz w:val="32"/>
                      <w:szCs w:val="32"/>
                    </w:rPr>
                    <w:t xml:space="preserve">Teacher: </w:t>
                  </w:r>
                  <w:r w:rsidR="005B4085">
                    <w:rPr>
                      <w:rFonts w:ascii="Pristina" w:hAnsi="Pristina"/>
                      <w:sz w:val="32"/>
                      <w:szCs w:val="32"/>
                    </w:rPr>
                    <w:t>R. Norris</w:t>
                  </w:r>
                  <w:r w:rsidRPr="006012E6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0D4B0E" w:rsidRPr="00DB655B" w:rsidRDefault="000D4B0E" w:rsidP="000D4B0E">
      <w:pPr>
        <w:rPr>
          <w:b/>
          <w:i/>
          <w:sz w:val="28"/>
          <w:szCs w:val="28"/>
        </w:rPr>
      </w:pPr>
      <w:proofErr w:type="gramStart"/>
      <w:r w:rsidRPr="007E5553">
        <w:rPr>
          <w:rFonts w:ascii="Bradley Hand ITC" w:hAnsi="Bradley Hand ITC"/>
          <w:color w:val="000000" w:themeColor="text1"/>
        </w:rPr>
        <w:t>novel</w:t>
      </w:r>
      <w:proofErr w:type="gramEnd"/>
      <w:r w:rsidRPr="007E5553">
        <w:rPr>
          <w:rFonts w:ascii="Bradley Hand ITC" w:hAnsi="Bradley Hand ITC"/>
          <w:color w:val="000000" w:themeColor="text1"/>
        </w:rPr>
        <w:t xml:space="preserve"> contribute to theme.</w:t>
      </w:r>
      <w:r w:rsidRPr="0036416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</w:p>
    <w:p w:rsidR="000D4B0E" w:rsidRPr="00364161" w:rsidRDefault="000D4B0E" w:rsidP="000D4B0E">
      <w:pPr>
        <w:rPr>
          <w:sz w:val="28"/>
          <w:szCs w:val="28"/>
        </w:rPr>
      </w:pPr>
    </w:p>
    <w:p w:rsidR="00C0324F" w:rsidRPr="00C0324F" w:rsidRDefault="00854531" w:rsidP="00C0324F">
      <w:pPr>
        <w:pStyle w:val="NormalWeb"/>
        <w:spacing w:before="0" w:beforeAutospacing="0" w:after="0" w:afterAutospacing="0"/>
        <w:rPr>
          <w:rFonts w:asciiTheme="minorHAnsi" w:hAnsiTheme="minorHAnsi"/>
          <w:b/>
          <w:sz w:val="32"/>
          <w:szCs w:val="32"/>
        </w:rPr>
      </w:pPr>
      <w:r w:rsidRPr="00854531">
        <w:rPr>
          <w:rFonts w:asciiTheme="minorHAnsi" w:hAnsiTheme="minorHAnsi"/>
          <w:noProof/>
        </w:rPr>
        <w:lastRenderedPageBreak/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64" type="#_x0000_t161" style="position:absolute;margin-left:17.25pt;margin-top:-47.15pt;width:411.75pt;height:58.35pt;z-index:251702272" adj="5665" fillcolor="black">
            <v:shadow color="#868686"/>
            <v:textpath style="font-family:&quot;Franklin Gothic Heavy&quot;;font-size:20pt;v-text-kern:t" trim="t" fitpath="t" xscale="f" string="Anticipation Guide"/>
          </v:shape>
        </w:pict>
      </w:r>
      <w:r w:rsidR="00C0324F" w:rsidRPr="00C0324F">
        <w:rPr>
          <w:rFonts w:asciiTheme="minorHAnsi" w:hAnsiTheme="minorHAnsi"/>
          <w:b/>
          <w:sz w:val="32"/>
          <w:szCs w:val="32"/>
        </w:rPr>
        <w:t xml:space="preserve">                        </w:t>
      </w:r>
      <w:r w:rsidR="00C0324F">
        <w:rPr>
          <w:rFonts w:asciiTheme="minorHAnsi" w:hAnsiTheme="minorHAnsi"/>
          <w:b/>
          <w:sz w:val="32"/>
          <w:szCs w:val="32"/>
        </w:rPr>
        <w:t xml:space="preserve">          </w:t>
      </w:r>
      <w:r w:rsidR="005B4085">
        <w:rPr>
          <w:rFonts w:asciiTheme="minorHAnsi" w:hAnsiTheme="minorHAnsi"/>
          <w:b/>
          <w:sz w:val="32"/>
          <w:szCs w:val="32"/>
        </w:rPr>
        <w:t xml:space="preserve">     (</w:t>
      </w:r>
      <w:proofErr w:type="gramStart"/>
      <w:r w:rsidR="005B4085">
        <w:rPr>
          <w:rFonts w:asciiTheme="minorHAnsi" w:hAnsiTheme="minorHAnsi"/>
          <w:b/>
          <w:sz w:val="32"/>
          <w:szCs w:val="32"/>
        </w:rPr>
        <w:t>getting</w:t>
      </w:r>
      <w:proofErr w:type="gramEnd"/>
      <w:r w:rsidR="005B4085">
        <w:rPr>
          <w:rFonts w:asciiTheme="minorHAnsi" w:hAnsiTheme="minorHAnsi"/>
          <w:b/>
          <w:sz w:val="32"/>
          <w:szCs w:val="32"/>
        </w:rPr>
        <w:t xml:space="preserve"> ready</w:t>
      </w:r>
      <w:r w:rsidR="00C0324F" w:rsidRPr="00C0324F">
        <w:rPr>
          <w:rFonts w:asciiTheme="minorHAnsi" w:hAnsiTheme="minorHAnsi"/>
          <w:b/>
          <w:sz w:val="32"/>
          <w:szCs w:val="32"/>
        </w:rPr>
        <w:t xml:space="preserve"> for learning)</w:t>
      </w:r>
    </w:p>
    <w:p w:rsidR="00C0324F" w:rsidRDefault="00C0324F" w:rsidP="00C0324F">
      <w:pPr>
        <w:pStyle w:val="NormalWeb"/>
        <w:spacing w:before="0" w:beforeAutospacing="0" w:after="0" w:afterAutospacing="0"/>
        <w:rPr>
          <w:rFonts w:ascii="Andalus" w:hAnsi="Andalus" w:cs="Andalus"/>
          <w:b/>
        </w:rPr>
      </w:pPr>
    </w:p>
    <w:p w:rsidR="00C0324F" w:rsidRDefault="00C0324F" w:rsidP="00C0324F">
      <w:pPr>
        <w:pStyle w:val="NormalWeb"/>
        <w:spacing w:before="0" w:beforeAutospacing="0" w:after="0" w:afterAutospacing="0"/>
        <w:rPr>
          <w:rFonts w:ascii="Andalus" w:hAnsi="Andalus" w:cs="Andalus"/>
          <w:b/>
        </w:rPr>
      </w:pPr>
    </w:p>
    <w:p w:rsidR="00064645" w:rsidRDefault="00064645" w:rsidP="00C0324F">
      <w:pPr>
        <w:pStyle w:val="NormalWeb"/>
        <w:spacing w:before="0" w:beforeAutospacing="0" w:after="0" w:afterAutospacing="0"/>
        <w:rPr>
          <w:rFonts w:ascii="Andalus" w:hAnsi="Andalus" w:cs="Andalus"/>
          <w:b/>
        </w:rPr>
      </w:pPr>
      <w:r w:rsidRPr="00064645">
        <w:rPr>
          <w:rFonts w:ascii="Andalus" w:hAnsi="Andalus" w:cs="Andalus"/>
          <w:b/>
        </w:rPr>
        <w:t xml:space="preserve">Instructions: </w:t>
      </w:r>
    </w:p>
    <w:p w:rsidR="00064645" w:rsidRDefault="00064645" w:rsidP="00F56431">
      <w:pPr>
        <w:pStyle w:val="NormalWeb"/>
        <w:numPr>
          <w:ilvl w:val="0"/>
          <w:numId w:val="16"/>
        </w:numPr>
        <w:spacing w:before="0" w:beforeAutospacing="0" w:after="0" w:afterAutospacing="0"/>
        <w:rPr>
          <w:rFonts w:ascii="Andalus" w:hAnsi="Andalus" w:cs="Andalus"/>
        </w:rPr>
      </w:pPr>
      <w:r w:rsidRPr="00064645">
        <w:rPr>
          <w:rFonts w:ascii="Andalus" w:hAnsi="Andalus" w:cs="Andalus"/>
        </w:rPr>
        <w:t xml:space="preserve">Read the statements below and agree or disagree.  </w:t>
      </w:r>
    </w:p>
    <w:p w:rsidR="00064645" w:rsidRDefault="00064645" w:rsidP="00F56431">
      <w:pPr>
        <w:pStyle w:val="NormalWeb"/>
        <w:numPr>
          <w:ilvl w:val="0"/>
          <w:numId w:val="16"/>
        </w:numPr>
        <w:spacing w:before="0" w:beforeAutospacing="0" w:after="0" w:afterAutospacing="0"/>
        <w:rPr>
          <w:rFonts w:ascii="Andalus" w:hAnsi="Andalus" w:cs="Andalus"/>
        </w:rPr>
      </w:pPr>
      <w:r w:rsidRPr="00064645">
        <w:rPr>
          <w:rFonts w:ascii="Andalus" w:hAnsi="Andalus" w:cs="Andalus"/>
        </w:rPr>
        <w:t xml:space="preserve">Rate each statement 1-5 (1 = strongly disagree, 3 = no opinion, 5 = strongly agree). </w:t>
      </w:r>
    </w:p>
    <w:p w:rsidR="00064645" w:rsidRDefault="00C0324F" w:rsidP="00F56431">
      <w:pPr>
        <w:pStyle w:val="NormalWeb"/>
        <w:numPr>
          <w:ilvl w:val="0"/>
          <w:numId w:val="16"/>
        </w:numPr>
        <w:spacing w:before="0" w:beforeAutospacing="0" w:after="0" w:afterAutospacing="0"/>
        <w:rPr>
          <w:rFonts w:ascii="Andalus" w:hAnsi="Andalus" w:cs="Andalus"/>
        </w:rPr>
      </w:pPr>
      <w:r>
        <w:rPr>
          <w:rFonts w:ascii="Andalus" w:hAnsi="Andalus" w:cs="Andalus"/>
        </w:rPr>
        <w:t xml:space="preserve">Tell </w:t>
      </w:r>
      <w:r w:rsidRPr="00C0324F">
        <w:rPr>
          <w:rFonts w:ascii="Andalus" w:hAnsi="Andalus" w:cs="Andalus"/>
          <w:u w:val="single"/>
        </w:rPr>
        <w:t xml:space="preserve">WHY </w:t>
      </w:r>
      <w:r>
        <w:rPr>
          <w:rFonts w:ascii="Andalus" w:hAnsi="Andalus" w:cs="Andalus"/>
        </w:rPr>
        <w:t xml:space="preserve">you think what you think </w:t>
      </w:r>
      <w:r w:rsidRPr="00C0324F">
        <w:rPr>
          <w:rFonts w:ascii="Andalus" w:hAnsi="Andalus" w:cs="Andalus"/>
          <w:u w:val="single"/>
        </w:rPr>
        <w:t>ON LOOSE-LEAF</w:t>
      </w:r>
      <w:r>
        <w:rPr>
          <w:rFonts w:ascii="Andalus" w:hAnsi="Andalus" w:cs="Andalus"/>
        </w:rPr>
        <w:t xml:space="preserve"> and make sure </w:t>
      </w:r>
      <w:r w:rsidRPr="00C0324F">
        <w:rPr>
          <w:rFonts w:ascii="Andalus" w:hAnsi="Andalus" w:cs="Andalus"/>
          <w:u w:val="single"/>
        </w:rPr>
        <w:t>to NUMBER</w:t>
      </w:r>
      <w:r>
        <w:rPr>
          <w:rFonts w:ascii="Andalus" w:hAnsi="Andalus" w:cs="Andalus"/>
        </w:rPr>
        <w:t xml:space="preserve"> your responses. For this part, choose </w:t>
      </w:r>
      <w:r w:rsidRPr="00C0324F">
        <w:rPr>
          <w:rFonts w:ascii="Andalus" w:hAnsi="Andalus" w:cs="Andalus"/>
          <w:u w:val="single"/>
        </w:rPr>
        <w:t>ONLY TEN</w:t>
      </w:r>
      <w:r>
        <w:rPr>
          <w:rFonts w:ascii="Andalus" w:hAnsi="Andalus" w:cs="Andalus"/>
        </w:rPr>
        <w:t xml:space="preserve"> to answer from below.</w:t>
      </w:r>
    </w:p>
    <w:p w:rsidR="00C0324F" w:rsidRDefault="00C0324F" w:rsidP="00064645">
      <w:pPr>
        <w:pStyle w:val="NormalWeb"/>
        <w:rPr>
          <w:rFonts w:ascii="Andalus" w:hAnsi="Andalus" w:cs="Andalus"/>
        </w:rPr>
      </w:pPr>
      <w:r w:rsidRPr="00C0324F">
        <w:rPr>
          <w:rFonts w:ascii="Andalus" w:hAnsi="Andalus" w:cs="Andalus"/>
          <w:noProof/>
          <w:lang w:val="en-US" w:eastAsia="en-US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2567698</wp:posOffset>
            </wp:positionH>
            <wp:positionV relativeFrom="paragraph">
              <wp:posOffset>-1851</wp:posOffset>
            </wp:positionV>
            <wp:extent cx="522524" cy="603115"/>
            <wp:effectExtent l="19050" t="0" r="0" b="0"/>
            <wp:wrapNone/>
            <wp:docPr id="6" name="Picture 4" descr="http://www.crelling.com/PRODUCTS_files/pointing_fing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relling.com/PRODUCTS_files/pointing_fing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24" cy="60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4FFE" w:rsidRDefault="00384FFE" w:rsidP="00064645">
      <w:pPr>
        <w:pStyle w:val="NormalWeb"/>
        <w:rPr>
          <w:rFonts w:ascii="Andalus" w:hAnsi="Andalus" w:cs="Andalus"/>
        </w:rPr>
      </w:pPr>
    </w:p>
    <w:p w:rsidR="00384FFE" w:rsidRDefault="00C0324F" w:rsidP="00384FFE">
      <w:pPr>
        <w:pStyle w:val="NormalWeb"/>
        <w:spacing w:before="0" w:beforeAutospacing="0" w:after="0" w:afterAutospacing="0"/>
        <w:rPr>
          <w:rFonts w:ascii="Andalus" w:hAnsi="Andalus" w:cs="Andalus"/>
        </w:rPr>
      </w:pPr>
      <w:r>
        <w:rPr>
          <w:rFonts w:ascii="Andalus" w:hAnsi="Andalus" w:cs="Andalus"/>
        </w:rPr>
        <w:t xml:space="preserve">   </w:t>
      </w:r>
      <w:r w:rsidR="00064645" w:rsidRPr="00064645">
        <w:rPr>
          <w:rFonts w:ascii="Andalus" w:hAnsi="Andalus" w:cs="Andalus"/>
        </w:rPr>
        <w:t xml:space="preserve">1. Most adults just don’t remember what it was like to be young. </w:t>
      </w:r>
      <w:r w:rsidR="00064645" w:rsidRPr="00064645">
        <w:rPr>
          <w:rFonts w:ascii="Andalus" w:hAnsi="Andalus" w:cs="Andalus"/>
        </w:rPr>
        <w:br/>
        <w:t xml:space="preserve">   2. Parents should trust their children. </w:t>
      </w:r>
      <w:r w:rsidR="00064645" w:rsidRPr="00064645">
        <w:rPr>
          <w:rFonts w:ascii="Andalus" w:hAnsi="Andalus" w:cs="Andalus"/>
        </w:rPr>
        <w:br/>
        <w:t xml:space="preserve">   3. Teenagers shouldn’t drink alcohol at all. </w:t>
      </w:r>
      <w:r w:rsidR="00064645" w:rsidRPr="00064645">
        <w:rPr>
          <w:rFonts w:ascii="Andalus" w:hAnsi="Andalus" w:cs="Andalus"/>
        </w:rPr>
        <w:br/>
        <w:t xml:space="preserve">   4. There’s no harm in a few practical jokes. </w:t>
      </w:r>
      <w:r w:rsidR="00064645" w:rsidRPr="00064645">
        <w:rPr>
          <w:rFonts w:ascii="Andalus" w:hAnsi="Andalus" w:cs="Andalus"/>
        </w:rPr>
        <w:br/>
        <w:t xml:space="preserve">   5. A person can’t be used unless he lets himself be used. </w:t>
      </w:r>
      <w:r w:rsidR="00064645" w:rsidRPr="00064645">
        <w:rPr>
          <w:rFonts w:ascii="Andalus" w:hAnsi="Andalus" w:cs="Andalus"/>
        </w:rPr>
        <w:br/>
        <w:t xml:space="preserve">   6. No one can really force you to do anything you don’t want to do. </w:t>
      </w:r>
      <w:r w:rsidR="00064645" w:rsidRPr="00064645">
        <w:rPr>
          <w:rFonts w:ascii="Andalus" w:hAnsi="Andalus" w:cs="Andalus"/>
        </w:rPr>
        <w:br/>
        <w:t>   7. A child learns his</w:t>
      </w:r>
      <w:r>
        <w:rPr>
          <w:rFonts w:ascii="Andalus" w:hAnsi="Andalus" w:cs="Andalus"/>
        </w:rPr>
        <w:t>/her</w:t>
      </w:r>
      <w:r w:rsidR="00064645" w:rsidRPr="00064645">
        <w:rPr>
          <w:rFonts w:ascii="Andalus" w:hAnsi="Andalus" w:cs="Andalus"/>
        </w:rPr>
        <w:t xml:space="preserve"> values from his parents. </w:t>
      </w:r>
      <w:r w:rsidR="00064645" w:rsidRPr="00064645">
        <w:rPr>
          <w:rFonts w:ascii="Andalus" w:hAnsi="Andalus" w:cs="Andalus"/>
        </w:rPr>
        <w:br/>
        <w:t xml:space="preserve">   8. You can tell how a kid was raised by his/her </w:t>
      </w:r>
      <w:proofErr w:type="spellStart"/>
      <w:r w:rsidR="00064645" w:rsidRPr="00064645">
        <w:rPr>
          <w:rFonts w:ascii="Andalus" w:hAnsi="Andalus" w:cs="Andalus"/>
        </w:rPr>
        <w:t>behavior</w:t>
      </w:r>
      <w:proofErr w:type="spellEnd"/>
      <w:r w:rsidR="00064645" w:rsidRPr="00064645">
        <w:rPr>
          <w:rFonts w:ascii="Andalus" w:hAnsi="Andalus" w:cs="Andalus"/>
        </w:rPr>
        <w:t xml:space="preserve"> and attitude. </w:t>
      </w:r>
      <w:r w:rsidR="00064645" w:rsidRPr="00064645">
        <w:rPr>
          <w:rFonts w:ascii="Andalus" w:hAnsi="Andalus" w:cs="Andalus"/>
        </w:rPr>
        <w:br/>
        <w:t xml:space="preserve">   9. Old people are usually boring. </w:t>
      </w:r>
      <w:r w:rsidR="00064645" w:rsidRPr="00064645">
        <w:rPr>
          <w:rFonts w:ascii="Andalus" w:hAnsi="Andalus" w:cs="Andalus"/>
        </w:rPr>
        <w:br/>
        <w:t xml:space="preserve">   10. Young people are often rebellious for no obvious reason. </w:t>
      </w:r>
      <w:r w:rsidR="00064645" w:rsidRPr="00064645">
        <w:rPr>
          <w:rFonts w:ascii="Andalus" w:hAnsi="Andalus" w:cs="Andalus"/>
        </w:rPr>
        <w:br/>
        <w:t xml:space="preserve">   11. Age usually equals wisdom. </w:t>
      </w:r>
      <w:r w:rsidR="00064645" w:rsidRPr="00064645">
        <w:rPr>
          <w:rFonts w:ascii="Andalus" w:hAnsi="Andalus" w:cs="Andalus"/>
        </w:rPr>
        <w:br/>
        <w:t xml:space="preserve">   12. Genetics are more important than environment in determining what kind of person you are. </w:t>
      </w:r>
      <w:r w:rsidR="00064645" w:rsidRPr="00064645">
        <w:rPr>
          <w:rFonts w:ascii="Andalus" w:hAnsi="Andalus" w:cs="Andalus"/>
        </w:rPr>
        <w:br/>
        <w:t xml:space="preserve">   13. I have done something I truly regret. (Not just because I got caught.) </w:t>
      </w:r>
      <w:r w:rsidR="00064645" w:rsidRPr="00064645">
        <w:rPr>
          <w:rFonts w:ascii="Andalus" w:hAnsi="Andalus" w:cs="Andalus"/>
        </w:rPr>
        <w:br/>
      </w:r>
      <w:r w:rsidR="00384FFE">
        <w:rPr>
          <w:rFonts w:ascii="Andalus" w:hAnsi="Andalus" w:cs="Andalus"/>
        </w:rPr>
        <w:t xml:space="preserve">   14. Teenagers get a “bad </w:t>
      </w:r>
      <w:proofErr w:type="spellStart"/>
      <w:r w:rsidR="00384FFE">
        <w:rPr>
          <w:rFonts w:ascii="Andalus" w:hAnsi="Andalus" w:cs="Andalus"/>
        </w:rPr>
        <w:t>wrap</w:t>
      </w:r>
      <w:proofErr w:type="spellEnd"/>
      <w:r w:rsidR="00384FFE">
        <w:rPr>
          <w:rFonts w:ascii="Andalus" w:hAnsi="Andalus" w:cs="Andalus"/>
        </w:rPr>
        <w:t>” in society.</w:t>
      </w:r>
    </w:p>
    <w:p w:rsidR="00384FFE" w:rsidRDefault="00384FFE" w:rsidP="00384FFE">
      <w:pPr>
        <w:pStyle w:val="NormalWeb"/>
        <w:spacing w:before="0" w:beforeAutospacing="0" w:after="0" w:afterAutospacing="0"/>
        <w:rPr>
          <w:rFonts w:ascii="Andalus" w:hAnsi="Andalus" w:cs="Andalus"/>
        </w:rPr>
      </w:pPr>
      <w:r>
        <w:rPr>
          <w:rFonts w:ascii="Andalus" w:hAnsi="Andalus" w:cs="Andalus"/>
        </w:rPr>
        <w:t xml:space="preserve">   15. Teenagers are surrounded by mostly good role models.</w:t>
      </w:r>
    </w:p>
    <w:p w:rsidR="00384FFE" w:rsidRDefault="00384FFE" w:rsidP="00384FFE">
      <w:pPr>
        <w:pStyle w:val="NormalWeb"/>
        <w:spacing w:before="0" w:beforeAutospacing="0" w:after="0" w:afterAutospacing="0"/>
        <w:rPr>
          <w:rFonts w:ascii="Andalus" w:hAnsi="Andalus" w:cs="Andalus"/>
        </w:rPr>
      </w:pPr>
      <w:r>
        <w:rPr>
          <w:rFonts w:ascii="Andalus" w:hAnsi="Andalus" w:cs="Andalus"/>
        </w:rPr>
        <w:t xml:space="preserve">   16.  Teenagers always get prejudged before they even do anything.</w:t>
      </w:r>
    </w:p>
    <w:p w:rsidR="00384FFE" w:rsidRDefault="00384FFE" w:rsidP="00384FFE">
      <w:pPr>
        <w:pStyle w:val="NormalWeb"/>
        <w:spacing w:before="0" w:beforeAutospacing="0" w:after="0" w:afterAutospacing="0"/>
        <w:rPr>
          <w:rFonts w:ascii="Andalus" w:hAnsi="Andalus" w:cs="Andalus"/>
        </w:rPr>
      </w:pPr>
      <w:r>
        <w:rPr>
          <w:rFonts w:ascii="Andalus" w:hAnsi="Andalus" w:cs="Andalus"/>
        </w:rPr>
        <w:t xml:space="preserve">   17.  Mostly, old people are treated with respect and dignity in our society.</w:t>
      </w:r>
    </w:p>
    <w:p w:rsidR="00384FFE" w:rsidRDefault="00384FFE" w:rsidP="00384FFE">
      <w:pPr>
        <w:pStyle w:val="NormalWeb"/>
        <w:spacing w:before="0" w:beforeAutospacing="0" w:after="0" w:afterAutospacing="0"/>
        <w:rPr>
          <w:rFonts w:ascii="Andalus" w:hAnsi="Andalus" w:cs="Andalus"/>
        </w:rPr>
      </w:pPr>
      <w:r>
        <w:rPr>
          <w:rFonts w:ascii="Andalus" w:hAnsi="Andalus" w:cs="Andalus"/>
        </w:rPr>
        <w:t xml:space="preserve">   18. You can learn from your grandparents.</w:t>
      </w:r>
    </w:p>
    <w:p w:rsidR="00384FFE" w:rsidRDefault="00384FFE" w:rsidP="00384FFE">
      <w:pPr>
        <w:pStyle w:val="NormalWeb"/>
        <w:spacing w:before="0" w:beforeAutospacing="0" w:after="0" w:afterAutospacing="0"/>
        <w:rPr>
          <w:rFonts w:ascii="Andalus" w:hAnsi="Andalus" w:cs="Andalus"/>
        </w:rPr>
      </w:pPr>
      <w:r>
        <w:rPr>
          <w:rFonts w:ascii="Andalus" w:hAnsi="Andalus" w:cs="Andalus"/>
        </w:rPr>
        <w:t xml:space="preserve">    20.  Teenagers, if given 100% “free reign”, can’t “handle it” most the time and will get in some sort </w:t>
      </w:r>
      <w:r>
        <w:rPr>
          <w:rFonts w:ascii="Andalus" w:hAnsi="Andalus" w:cs="Andalus"/>
        </w:rPr>
        <w:br/>
        <w:t xml:space="preserve">           of trouble.</w:t>
      </w:r>
    </w:p>
    <w:p w:rsidR="00064645" w:rsidRDefault="00384FFE" w:rsidP="00384FFE">
      <w:pPr>
        <w:pStyle w:val="NormalWeb"/>
        <w:rPr>
          <w:rFonts w:ascii="Andalus" w:hAnsi="Andalus" w:cs="Andalus"/>
        </w:rPr>
      </w:pPr>
      <w:r>
        <w:rPr>
          <w:rFonts w:ascii="Andalus" w:hAnsi="Andalus" w:cs="Andalus"/>
        </w:rPr>
        <w:t xml:space="preserve">    21. How old is old?</w:t>
      </w:r>
    </w:p>
    <w:p w:rsidR="00540B96" w:rsidRDefault="00540B96" w:rsidP="00384FFE">
      <w:pPr>
        <w:pStyle w:val="NormalWeb"/>
        <w:rPr>
          <w:rFonts w:ascii="Andalus" w:hAnsi="Andalus" w:cs="Andalus"/>
        </w:rPr>
      </w:pPr>
    </w:p>
    <w:p w:rsidR="00540B96" w:rsidRDefault="00540B96" w:rsidP="00384FFE">
      <w:pPr>
        <w:pStyle w:val="NormalWeb"/>
        <w:rPr>
          <w:rFonts w:ascii="Andalus" w:hAnsi="Andalus" w:cs="Andalus"/>
        </w:rPr>
      </w:pPr>
    </w:p>
    <w:p w:rsidR="00540B96" w:rsidRDefault="00540B96" w:rsidP="00384FFE">
      <w:pPr>
        <w:pStyle w:val="NormalWeb"/>
        <w:rPr>
          <w:rFonts w:ascii="Andalus" w:hAnsi="Andalus" w:cs="Andalus"/>
        </w:rPr>
      </w:pPr>
    </w:p>
    <w:p w:rsidR="00540B96" w:rsidRDefault="00540B96" w:rsidP="00384FFE">
      <w:pPr>
        <w:pStyle w:val="NormalWeb"/>
        <w:rPr>
          <w:rFonts w:ascii="Andalus" w:hAnsi="Andalus" w:cs="Andalus"/>
        </w:rPr>
      </w:pPr>
    </w:p>
    <w:p w:rsidR="00540B96" w:rsidRDefault="00540B96" w:rsidP="00384FFE">
      <w:pPr>
        <w:pStyle w:val="NormalWeb"/>
        <w:rPr>
          <w:rFonts w:ascii="Andalus" w:hAnsi="Andalus" w:cs="Andalus"/>
        </w:rPr>
      </w:pPr>
    </w:p>
    <w:p w:rsidR="00540B96" w:rsidRDefault="00540B96" w:rsidP="00384FFE">
      <w:pPr>
        <w:pStyle w:val="NormalWeb"/>
        <w:rPr>
          <w:rFonts w:ascii="Andalus" w:hAnsi="Andalus" w:cs="Andalus"/>
        </w:rPr>
      </w:pPr>
    </w:p>
    <w:p w:rsidR="00384FFE" w:rsidRPr="00384FFE" w:rsidRDefault="00854531" w:rsidP="00384FFE">
      <w:pPr>
        <w:pStyle w:val="NormalWeb"/>
        <w:rPr>
          <w:rFonts w:ascii="Andalus" w:hAnsi="Andalus" w:cs="Andalus"/>
        </w:rPr>
      </w:pPr>
      <w:r w:rsidRPr="00854531">
        <w:rPr>
          <w:rFonts w:ascii="Andalus" w:hAnsi="Andalus" w:cs="Andalus"/>
          <w:b/>
          <w:noProof/>
        </w:rPr>
        <w:pict>
          <v:shape id="_x0000_s1084" type="#_x0000_t202" style="position:absolute;margin-left:355.5pt;margin-top:.7pt;width:162pt;height:29.25pt;z-index:251719680;mso-width-relative:margin;mso-height-relative:margin">
            <v:textbox>
              <w:txbxContent>
                <w:p w:rsidR="00540B96" w:rsidRPr="00284B34" w:rsidRDefault="00540B96" w:rsidP="00A747A8">
                  <w:pPr>
                    <w:spacing w:after="0"/>
                    <w:rPr>
                      <w:sz w:val="16"/>
                      <w:szCs w:val="16"/>
                    </w:rPr>
                  </w:pPr>
                  <w:r w:rsidRPr="00284B34">
                    <w:rPr>
                      <w:sz w:val="16"/>
                      <w:szCs w:val="16"/>
                    </w:rPr>
                    <w:t xml:space="preserve">ELA SLO </w:t>
                  </w:r>
                  <w:r>
                    <w:rPr>
                      <w:sz w:val="16"/>
                      <w:szCs w:val="16"/>
                    </w:rPr>
                    <w:t xml:space="preserve">1.1.1, 1.2.2, </w:t>
                  </w:r>
                  <w:r w:rsidRPr="00284B34">
                    <w:rPr>
                      <w:sz w:val="16"/>
                      <w:szCs w:val="16"/>
                    </w:rPr>
                    <w:t>2.1.1</w:t>
                  </w:r>
                  <w:r>
                    <w:rPr>
                      <w:sz w:val="16"/>
                      <w:szCs w:val="16"/>
                    </w:rPr>
                    <w:t>, 2.2.2</w:t>
                  </w:r>
                  <w:proofErr w:type="gramStart"/>
                  <w:r>
                    <w:rPr>
                      <w:sz w:val="16"/>
                      <w:szCs w:val="16"/>
                    </w:rPr>
                    <w:t>,  3.1.1</w:t>
                  </w:r>
                  <w:proofErr w:type="gramEnd"/>
                  <w:r>
                    <w:rPr>
                      <w:sz w:val="16"/>
                      <w:szCs w:val="16"/>
                    </w:rPr>
                    <w:t>, 3.2.1, 5.2.2, 5.2.1</w:t>
                  </w:r>
                </w:p>
              </w:txbxContent>
            </v:textbox>
          </v:shape>
        </w:pict>
      </w:r>
    </w:p>
    <w:p w:rsidR="00E65A99" w:rsidRPr="00B14D7F" w:rsidRDefault="00854531" w:rsidP="00E65A99">
      <w:pPr>
        <w:jc w:val="center"/>
        <w:rPr>
          <w:rFonts w:ascii="Andalus" w:hAnsi="Andalus" w:cs="Andalus"/>
          <w:b/>
          <w:sz w:val="24"/>
          <w:szCs w:val="24"/>
          <w:u w:val="single"/>
        </w:rPr>
      </w:pPr>
      <w:r w:rsidRPr="00854531">
        <w:rPr>
          <w:rFonts w:ascii="Andalus" w:hAnsi="Andalus" w:cs="Andalus"/>
          <w:noProof/>
          <w:sz w:val="24"/>
          <w:szCs w:val="24"/>
          <w:u w:val="single"/>
          <w:lang w:val="en-US" w:eastAsia="zh-TW"/>
        </w:rPr>
        <w:pict>
          <v:shape id="_x0000_s1075" type="#_x0000_t202" style="position:absolute;left:0;text-align:left;margin-left:391.85pt;margin-top:-50pt;width:102.7pt;height:19.55pt;z-index:251711488;mso-width-relative:margin;mso-height-relative:margin">
            <v:textbox>
              <w:txbxContent>
                <w:p w:rsidR="00540B96" w:rsidRPr="00284B34" w:rsidRDefault="00540B96" w:rsidP="00D344B3">
                  <w:pPr>
                    <w:jc w:val="center"/>
                    <w:rPr>
                      <w:sz w:val="16"/>
                      <w:szCs w:val="16"/>
                    </w:rPr>
                  </w:pPr>
                  <w:r w:rsidRPr="00284B34">
                    <w:rPr>
                      <w:sz w:val="16"/>
                      <w:szCs w:val="16"/>
                    </w:rPr>
                    <w:t>ELA SLO 2.1.1</w:t>
                  </w:r>
                </w:p>
              </w:txbxContent>
            </v:textbox>
          </v:shape>
        </w:pict>
      </w:r>
      <w:r w:rsidR="00E65A99" w:rsidRPr="00B14D7F">
        <w:rPr>
          <w:rFonts w:ascii="Andalus" w:hAnsi="Andalus" w:cs="Andalus"/>
          <w:b/>
          <w:i/>
          <w:noProof/>
          <w:sz w:val="24"/>
          <w:szCs w:val="24"/>
          <w:u w:val="single"/>
          <w:lang w:val="en-US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-350838</wp:posOffset>
            </wp:positionH>
            <wp:positionV relativeFrom="paragraph">
              <wp:posOffset>238126</wp:posOffset>
            </wp:positionV>
            <wp:extent cx="530225" cy="609600"/>
            <wp:effectExtent l="57150" t="0" r="41275" b="0"/>
            <wp:wrapNone/>
            <wp:docPr id="4" name="Picture 4" descr="http://www.crelling.com/PRODUCTS_files/pointing_fing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relling.com/PRODUCTS_files/pointing_finge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30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5A99" w:rsidRPr="00B14D7F">
        <w:rPr>
          <w:rFonts w:ascii="Andalus" w:hAnsi="Andalus" w:cs="Andalus"/>
          <w:b/>
          <w:i/>
          <w:sz w:val="24"/>
          <w:szCs w:val="24"/>
          <w:u w:val="single"/>
        </w:rPr>
        <w:t>THE PIGMAN</w:t>
      </w:r>
      <w:r w:rsidR="00E65A99" w:rsidRPr="00B14D7F">
        <w:rPr>
          <w:rFonts w:ascii="Andalus" w:hAnsi="Andalus" w:cs="Andalus"/>
          <w:b/>
          <w:sz w:val="24"/>
          <w:szCs w:val="24"/>
          <w:u w:val="single"/>
        </w:rPr>
        <w:t xml:space="preserve"> </w:t>
      </w:r>
      <w:r w:rsidR="00E65A99" w:rsidRPr="00B14D7F">
        <w:rPr>
          <w:rFonts w:ascii="Andalus" w:hAnsi="Andalus" w:cs="Andalus"/>
          <w:sz w:val="24"/>
          <w:szCs w:val="24"/>
          <w:u w:val="single"/>
        </w:rPr>
        <w:t>COMPREHENSION QUESTIONS</w:t>
      </w:r>
    </w:p>
    <w:p w:rsidR="00E65A99" w:rsidRPr="00B14D7F" w:rsidRDefault="00E65A99" w:rsidP="00E65A99">
      <w:pPr>
        <w:spacing w:after="0" w:line="240" w:lineRule="auto"/>
        <w:rPr>
          <w:rFonts w:ascii="Andalus" w:hAnsi="Andalus" w:cs="Andalus"/>
          <w:sz w:val="20"/>
          <w:szCs w:val="20"/>
        </w:rPr>
      </w:pPr>
      <w:r w:rsidRPr="00B14D7F">
        <w:rPr>
          <w:rFonts w:ascii="Andalus" w:hAnsi="Andalus" w:cs="Andalus"/>
          <w:b/>
          <w:sz w:val="20"/>
          <w:szCs w:val="20"/>
        </w:rPr>
        <w:t xml:space="preserve">         Instructions: </w:t>
      </w:r>
      <w:r>
        <w:rPr>
          <w:rFonts w:ascii="Andalus" w:hAnsi="Andalus" w:cs="Andalus"/>
          <w:b/>
          <w:sz w:val="20"/>
          <w:szCs w:val="20"/>
        </w:rPr>
        <w:t xml:space="preserve"> </w:t>
      </w:r>
      <w:r w:rsidRPr="00B14D7F">
        <w:rPr>
          <w:rFonts w:ascii="Andalus" w:hAnsi="Andalus" w:cs="Andalus"/>
          <w:sz w:val="20"/>
          <w:szCs w:val="20"/>
        </w:rPr>
        <w:t xml:space="preserve">1. Answer questions in full sentences and on loose-leaf. </w:t>
      </w:r>
    </w:p>
    <w:p w:rsidR="00E65A99" w:rsidRPr="00B14D7F" w:rsidRDefault="00E65A99" w:rsidP="00E65A99">
      <w:pPr>
        <w:spacing w:after="0" w:line="240" w:lineRule="auto"/>
        <w:rPr>
          <w:rFonts w:ascii="Andalus" w:hAnsi="Andalus" w:cs="Andalus"/>
          <w:sz w:val="20"/>
          <w:szCs w:val="20"/>
        </w:rPr>
      </w:pPr>
      <w:r w:rsidRPr="00B14D7F">
        <w:rPr>
          <w:rFonts w:ascii="Andalus" w:hAnsi="Andalus" w:cs="Andalus"/>
          <w:sz w:val="20"/>
          <w:szCs w:val="20"/>
        </w:rPr>
        <w:t xml:space="preserve">                                 2. Make sure to write the book’s title, number your responses and chapters.</w:t>
      </w:r>
    </w:p>
    <w:p w:rsidR="00E65A99" w:rsidRDefault="00E65A99" w:rsidP="00E65A99">
      <w:pPr>
        <w:spacing w:after="0" w:line="240" w:lineRule="auto"/>
        <w:rPr>
          <w:rFonts w:ascii="Andalus" w:hAnsi="Andalus" w:cs="Andalus"/>
          <w:sz w:val="20"/>
          <w:szCs w:val="20"/>
        </w:rPr>
      </w:pPr>
      <w:r w:rsidRPr="00B14D7F">
        <w:rPr>
          <w:rFonts w:ascii="Andalus" w:hAnsi="Andalus" w:cs="Andalus"/>
          <w:sz w:val="20"/>
          <w:szCs w:val="20"/>
        </w:rPr>
        <w:t xml:space="preserve">                                 3 .BE AS SPECIFIC AS POSSIBLE; doing so proves to me that you have read and understood the </w:t>
      </w:r>
    </w:p>
    <w:p w:rsidR="00E65A99" w:rsidRDefault="00E65A99" w:rsidP="00E65A99">
      <w:pPr>
        <w:spacing w:after="0" w:line="240" w:lineRule="auto"/>
        <w:rPr>
          <w:rFonts w:ascii="Andalus" w:hAnsi="Andalus" w:cs="Andalus"/>
          <w:sz w:val="20"/>
          <w:szCs w:val="20"/>
        </w:rPr>
      </w:pPr>
      <w:r>
        <w:rPr>
          <w:rFonts w:ascii="Andalus" w:hAnsi="Andalus" w:cs="Andalus"/>
          <w:sz w:val="20"/>
          <w:szCs w:val="20"/>
        </w:rPr>
        <w:t xml:space="preserve">                                     </w:t>
      </w:r>
      <w:proofErr w:type="gramStart"/>
      <w:r w:rsidRPr="00B14D7F">
        <w:rPr>
          <w:rFonts w:ascii="Andalus" w:hAnsi="Andalus" w:cs="Andalus"/>
          <w:sz w:val="20"/>
          <w:szCs w:val="20"/>
        </w:rPr>
        <w:t>chapters</w:t>
      </w:r>
      <w:proofErr w:type="gramEnd"/>
      <w:r w:rsidRPr="00B14D7F">
        <w:rPr>
          <w:rFonts w:ascii="Andalus" w:hAnsi="Andalus" w:cs="Andalus"/>
          <w:sz w:val="20"/>
          <w:szCs w:val="20"/>
        </w:rPr>
        <w:t>.</w:t>
      </w:r>
    </w:p>
    <w:p w:rsidR="00E65A99" w:rsidRPr="00B14D7F" w:rsidRDefault="00E65A99" w:rsidP="00E65A99">
      <w:pPr>
        <w:spacing w:after="0" w:line="240" w:lineRule="auto"/>
        <w:rPr>
          <w:rFonts w:ascii="Andalus" w:hAnsi="Andalus" w:cs="Andalus"/>
          <w:sz w:val="20"/>
          <w:szCs w:val="20"/>
        </w:rPr>
      </w:pPr>
      <w:r>
        <w:rPr>
          <w:rFonts w:ascii="Andalus" w:hAnsi="Andalus" w:cs="Andalus"/>
          <w:sz w:val="20"/>
          <w:szCs w:val="20"/>
        </w:rPr>
        <w:t xml:space="preserve">                                 4. Page numbers indicated may not be the same as in your novel edition.</w:t>
      </w:r>
    </w:p>
    <w:p w:rsidR="00E65A99" w:rsidRDefault="00E65A99" w:rsidP="00E65A99">
      <w:pPr>
        <w:spacing w:after="0"/>
        <w:rPr>
          <w:b/>
          <w:i/>
          <w:sz w:val="20"/>
          <w:szCs w:val="20"/>
          <w:u w:val="single"/>
        </w:rPr>
      </w:pPr>
    </w:p>
    <w:p w:rsidR="00E65A99" w:rsidRPr="00787AD1" w:rsidRDefault="00E65A99" w:rsidP="00E65A99">
      <w:pPr>
        <w:spacing w:after="0"/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One</w:t>
      </w:r>
    </w:p>
    <w:p w:rsidR="00E65A99" w:rsidRPr="00B14D7F" w:rsidRDefault="00E65A99" w:rsidP="00F56431">
      <w:pPr>
        <w:numPr>
          <w:ilvl w:val="0"/>
          <w:numId w:val="1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are some adjectives to describe the narrator?</w:t>
      </w:r>
      <w:r>
        <w:rPr>
          <w:rFonts w:ascii="Andalus" w:eastAsia="Calibri" w:hAnsi="Andalus" w:cs="Andalus"/>
          <w:sz w:val="18"/>
          <w:szCs w:val="18"/>
        </w:rPr>
        <w:t xml:space="preserve"> </w:t>
      </w:r>
      <w:proofErr w:type="gramStart"/>
      <w:r>
        <w:rPr>
          <w:rFonts w:ascii="Andalus" w:eastAsia="Calibri" w:hAnsi="Andalus" w:cs="Andalus"/>
          <w:sz w:val="18"/>
          <w:szCs w:val="18"/>
        </w:rPr>
        <w:t>Why ?</w:t>
      </w:r>
      <w:proofErr w:type="gramEnd"/>
      <w:r>
        <w:rPr>
          <w:rFonts w:ascii="Andalus" w:eastAsia="Calibri" w:hAnsi="Andalus" w:cs="Andalus"/>
          <w:sz w:val="18"/>
          <w:szCs w:val="18"/>
        </w:rPr>
        <w:t xml:space="preserve"> (</w:t>
      </w:r>
      <w:proofErr w:type="gramStart"/>
      <w:r w:rsidRPr="00A71834">
        <w:rPr>
          <w:rFonts w:ascii="Andalus" w:eastAsia="Calibri" w:hAnsi="Andalus" w:cs="Andalus"/>
          <w:i/>
          <w:sz w:val="18"/>
          <w:szCs w:val="18"/>
        </w:rPr>
        <w:t>adjectives</w:t>
      </w:r>
      <w:proofErr w:type="gramEnd"/>
      <w:r>
        <w:rPr>
          <w:rFonts w:ascii="Andalus" w:eastAsia="Calibri" w:hAnsi="Andalus" w:cs="Andalus"/>
          <w:sz w:val="18"/>
          <w:szCs w:val="18"/>
        </w:rPr>
        <w:t xml:space="preserve"> are describing words like nice, mean, caring, etc).</w:t>
      </w:r>
    </w:p>
    <w:p w:rsidR="00E65A99" w:rsidRPr="00B14D7F" w:rsidRDefault="00E65A99" w:rsidP="00F56431">
      <w:pPr>
        <w:numPr>
          <w:ilvl w:val="0"/>
          <w:numId w:val="1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Identify a simile (hint: used to describe Lorraine)</w:t>
      </w:r>
    </w:p>
    <w:p w:rsidR="00E65A99" w:rsidRPr="00B14D7F" w:rsidRDefault="00E65A99" w:rsidP="00F56431">
      <w:pPr>
        <w:numPr>
          <w:ilvl w:val="0"/>
          <w:numId w:val="1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lastRenderedPageBreak/>
        <w:t>What is the narrator’s purpose for telling this story?</w:t>
      </w:r>
    </w:p>
    <w:p w:rsidR="00540B96" w:rsidRDefault="00540B96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Two</w:t>
      </w:r>
    </w:p>
    <w:p w:rsidR="00E65A99" w:rsidRPr="00B14D7F" w:rsidRDefault="00E65A99" w:rsidP="00F56431">
      <w:pPr>
        <w:numPr>
          <w:ilvl w:val="0"/>
          <w:numId w:val="2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is Lorraine’s opinion of John? How do you know?</w:t>
      </w:r>
    </w:p>
    <w:p w:rsidR="00E65A99" w:rsidRPr="00B14D7F" w:rsidRDefault="00E65A99" w:rsidP="00F56431">
      <w:pPr>
        <w:numPr>
          <w:ilvl w:val="0"/>
          <w:numId w:val="2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What kind of relationship do you think John and Lorraine have? </w:t>
      </w:r>
    </w:p>
    <w:p w:rsidR="00E65A99" w:rsidRPr="00B14D7F" w:rsidRDefault="00E65A99" w:rsidP="00F56431">
      <w:pPr>
        <w:numPr>
          <w:ilvl w:val="0"/>
          <w:numId w:val="2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adjectives would you use to describe Lorraine’s mother?</w:t>
      </w:r>
    </w:p>
    <w:p w:rsidR="00E65A99" w:rsidRPr="00B14D7F" w:rsidRDefault="00E65A99" w:rsidP="00F56431">
      <w:pPr>
        <w:numPr>
          <w:ilvl w:val="0"/>
          <w:numId w:val="2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Explain the “source problem” that Lorraine keeps mentioning. </w:t>
      </w:r>
    </w:p>
    <w:p w:rsidR="004D3ED1" w:rsidRDefault="004D3ED1" w:rsidP="00E65A99">
      <w:pPr>
        <w:pStyle w:val="Header"/>
        <w:tabs>
          <w:tab w:val="clear" w:pos="4320"/>
          <w:tab w:val="clear" w:pos="8640"/>
        </w:tabs>
        <w:rPr>
          <w:rFonts w:ascii="Andalus" w:hAnsi="Andalus" w:cs="Andalus"/>
          <w:b/>
          <w:sz w:val="18"/>
          <w:szCs w:val="18"/>
        </w:rPr>
      </w:pPr>
    </w:p>
    <w:p w:rsidR="00E65A99" w:rsidRPr="00787AD1" w:rsidRDefault="00E65A99" w:rsidP="00E65A99">
      <w:pPr>
        <w:pStyle w:val="Header"/>
        <w:tabs>
          <w:tab w:val="clear" w:pos="4320"/>
          <w:tab w:val="clear" w:pos="8640"/>
        </w:tabs>
        <w:rPr>
          <w:rFonts w:ascii="Andalus" w:hAnsi="Andalus" w:cs="Andalus"/>
          <w:b/>
          <w:sz w:val="18"/>
          <w:szCs w:val="18"/>
        </w:rPr>
      </w:pPr>
      <w:r w:rsidRPr="00787AD1">
        <w:rPr>
          <w:rFonts w:ascii="Andalus" w:hAnsi="Andalus" w:cs="Andalus"/>
          <w:b/>
          <w:sz w:val="18"/>
          <w:szCs w:val="18"/>
        </w:rPr>
        <w:t>Chapter Three</w:t>
      </w:r>
    </w:p>
    <w:p w:rsidR="00E65A99" w:rsidRPr="00B14D7F" w:rsidRDefault="00E65A99" w:rsidP="00F56431">
      <w:pPr>
        <w:numPr>
          <w:ilvl w:val="0"/>
          <w:numId w:val="3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does John think of Lorraine’s mother?</w:t>
      </w:r>
    </w:p>
    <w:p w:rsidR="00E65A99" w:rsidRPr="00B14D7F" w:rsidRDefault="00E65A99" w:rsidP="00F56431">
      <w:pPr>
        <w:numPr>
          <w:ilvl w:val="0"/>
          <w:numId w:val="3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Would you like to have parents like John’s and Lorraine’s? Explain why/why not.</w:t>
      </w:r>
    </w:p>
    <w:p w:rsidR="00E65A99" w:rsidRPr="00B14D7F" w:rsidRDefault="00E65A99" w:rsidP="00F56431">
      <w:pPr>
        <w:numPr>
          <w:ilvl w:val="0"/>
          <w:numId w:val="3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What information do we have about the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Pigman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at the end of chapter three?</w:t>
      </w:r>
    </w:p>
    <w:p w:rsidR="00E65A99" w:rsidRPr="00B14D7F" w:rsidRDefault="00E65A99" w:rsidP="00F56431">
      <w:pPr>
        <w:numPr>
          <w:ilvl w:val="0"/>
          <w:numId w:val="3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Explain the use of suspense in this book. 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Four</w:t>
      </w:r>
    </w:p>
    <w:p w:rsidR="00E65A99" w:rsidRPr="00B14D7F" w:rsidRDefault="00E65A99" w:rsidP="00F56431">
      <w:pPr>
        <w:numPr>
          <w:ilvl w:val="0"/>
          <w:numId w:val="4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did Lorraine mean when she said, “Just from the look in his eyes, I knew what was going to happen” on p. 25?</w:t>
      </w:r>
    </w:p>
    <w:p w:rsidR="00E65A99" w:rsidRPr="00B14D7F" w:rsidRDefault="00E65A99" w:rsidP="00F56431">
      <w:pPr>
        <w:numPr>
          <w:ilvl w:val="0"/>
          <w:numId w:val="4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How does Lorraine feel about the prank calling after calling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>?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Five</w:t>
      </w:r>
    </w:p>
    <w:p w:rsidR="00E65A99" w:rsidRPr="00B14D7F" w:rsidRDefault="00E65A99" w:rsidP="00F56431">
      <w:pPr>
        <w:numPr>
          <w:ilvl w:val="0"/>
          <w:numId w:val="5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How do you think John feels about Kenneth?</w:t>
      </w:r>
    </w:p>
    <w:p w:rsidR="00E65A99" w:rsidRPr="00B14D7F" w:rsidRDefault="00E65A99" w:rsidP="00F56431">
      <w:pPr>
        <w:numPr>
          <w:ilvl w:val="0"/>
          <w:numId w:val="5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Why didn’t John want Lorraine to see his eyes, on p. 30?</w:t>
      </w:r>
    </w:p>
    <w:p w:rsidR="00E65A99" w:rsidRPr="00B14D7F" w:rsidRDefault="00E65A99" w:rsidP="00F56431">
      <w:pPr>
        <w:numPr>
          <w:ilvl w:val="0"/>
          <w:numId w:val="5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How does John manipulate Lorraine into going to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Pignati’s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house?</w:t>
      </w:r>
    </w:p>
    <w:p w:rsidR="00E65A99" w:rsidRPr="00B14D7F" w:rsidRDefault="00E65A99" w:rsidP="00F56431">
      <w:pPr>
        <w:numPr>
          <w:ilvl w:val="0"/>
          <w:numId w:val="5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What is your impression of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when he opens the door? At the end of chapter 5? 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Six</w:t>
      </w:r>
    </w:p>
    <w:p w:rsidR="00E65A99" w:rsidRPr="004D3ED1" w:rsidRDefault="00E65A99" w:rsidP="00E65A99">
      <w:pPr>
        <w:numPr>
          <w:ilvl w:val="0"/>
          <w:numId w:val="6"/>
        </w:numPr>
        <w:spacing w:after="0" w:line="240" w:lineRule="auto"/>
        <w:rPr>
          <w:rFonts w:ascii="Andalus" w:hAnsi="Andalus" w:cs="Andalus"/>
          <w:sz w:val="18"/>
          <w:szCs w:val="18"/>
        </w:rPr>
      </w:pPr>
      <w:r w:rsidRPr="004D3ED1">
        <w:rPr>
          <w:rFonts w:ascii="Andalus" w:eastAsia="Calibri" w:hAnsi="Andalus" w:cs="Andalus"/>
          <w:sz w:val="18"/>
          <w:szCs w:val="18"/>
        </w:rPr>
        <w:t>What do you think of Lorraine’s mother?</w:t>
      </w:r>
    </w:p>
    <w:p w:rsidR="00E65A99" w:rsidRPr="00B14D7F" w:rsidRDefault="00E65A99" w:rsidP="00F56431">
      <w:pPr>
        <w:numPr>
          <w:ilvl w:val="0"/>
          <w:numId w:val="6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How does Lorraine compare herself to Deanna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Deas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>? What does this tell us about Lorraine?</w:t>
      </w:r>
    </w:p>
    <w:p w:rsidR="00E65A99" w:rsidRPr="00B14D7F" w:rsidRDefault="00E65A99" w:rsidP="00F56431">
      <w:pPr>
        <w:numPr>
          <w:ilvl w:val="0"/>
          <w:numId w:val="6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are the omens that Lorraine sees at the zoo?</w:t>
      </w:r>
    </w:p>
    <w:p w:rsidR="00E65A99" w:rsidRPr="00B14D7F" w:rsidRDefault="00E65A99" w:rsidP="00F56431">
      <w:pPr>
        <w:numPr>
          <w:ilvl w:val="0"/>
          <w:numId w:val="6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What is your opinion of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after this chapter? 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Seven</w:t>
      </w:r>
    </w:p>
    <w:p w:rsidR="00E65A99" w:rsidRPr="00B14D7F" w:rsidRDefault="00E65A99" w:rsidP="00F56431">
      <w:pPr>
        <w:numPr>
          <w:ilvl w:val="0"/>
          <w:numId w:val="7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Do you agree with John’s statement that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is crazy, but harmless?</w:t>
      </w:r>
    </w:p>
    <w:p w:rsidR="00E65A99" w:rsidRPr="00B14D7F" w:rsidRDefault="00E65A99" w:rsidP="00F56431">
      <w:pPr>
        <w:numPr>
          <w:ilvl w:val="0"/>
          <w:numId w:val="7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How does John’s dad feel about his aspirations of being an actor?</w:t>
      </w:r>
    </w:p>
    <w:p w:rsidR="00E65A99" w:rsidRPr="00B14D7F" w:rsidRDefault="00E65A99" w:rsidP="00F56431">
      <w:pPr>
        <w:numPr>
          <w:ilvl w:val="0"/>
          <w:numId w:val="7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Why does John feel he would be a phony if he worked at the Coffee Exchange?</w:t>
      </w:r>
    </w:p>
    <w:p w:rsidR="00E65A99" w:rsidRPr="00B14D7F" w:rsidRDefault="00E65A99" w:rsidP="00F56431">
      <w:pPr>
        <w:numPr>
          <w:ilvl w:val="0"/>
          <w:numId w:val="7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How does John compare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Pignati’s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welcome to the way his parents treat him? Why is this important to John?</w:t>
      </w:r>
    </w:p>
    <w:p w:rsidR="00E65A99" w:rsidRPr="00B14D7F" w:rsidRDefault="00E65A99" w:rsidP="00F56431">
      <w:pPr>
        <w:numPr>
          <w:ilvl w:val="0"/>
          <w:numId w:val="7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What discovery does John make about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Pignati’s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wife? What were the clues?</w:t>
      </w:r>
    </w:p>
    <w:p w:rsidR="00E65A99" w:rsidRPr="00B14D7F" w:rsidRDefault="00E65A99" w:rsidP="00E65A99">
      <w:pPr>
        <w:rPr>
          <w:rFonts w:ascii="Andalus" w:eastAsia="Calibri" w:hAnsi="Andalus" w:cs="Andalus"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Eight</w:t>
      </w:r>
    </w:p>
    <w:p w:rsidR="00E65A99" w:rsidRPr="00B14D7F" w:rsidRDefault="00E65A99" w:rsidP="00F56431">
      <w:pPr>
        <w:numPr>
          <w:ilvl w:val="0"/>
          <w:numId w:val="8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Why was Lorraine suspicious that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might have killed his wife?</w:t>
      </w:r>
    </w:p>
    <w:p w:rsidR="00E65A99" w:rsidRPr="00B14D7F" w:rsidRDefault="00E65A99" w:rsidP="00F56431">
      <w:pPr>
        <w:numPr>
          <w:ilvl w:val="0"/>
          <w:numId w:val="8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Do you think Lorraine understands why her mother picks on her so much? How do you know?</w:t>
      </w:r>
    </w:p>
    <w:p w:rsidR="00E65A99" w:rsidRPr="00B14D7F" w:rsidRDefault="00E65A99" w:rsidP="00F56431">
      <w:pPr>
        <w:numPr>
          <w:ilvl w:val="0"/>
          <w:numId w:val="8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does Lorraine mean when she says, “this long, curving ramp that looks like a poor man’s Guggenheim Museum”, on p. 73?</w:t>
      </w:r>
    </w:p>
    <w:p w:rsidR="00E65A99" w:rsidRPr="00B14D7F" w:rsidRDefault="00E65A99" w:rsidP="00F56431">
      <w:pPr>
        <w:numPr>
          <w:ilvl w:val="0"/>
          <w:numId w:val="8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was the omen that Lorraine encountered on the subway?</w:t>
      </w:r>
    </w:p>
    <w:p w:rsidR="00E65A99" w:rsidRDefault="00E65A99" w:rsidP="00F56431">
      <w:pPr>
        <w:numPr>
          <w:ilvl w:val="0"/>
          <w:numId w:val="8"/>
        </w:numPr>
        <w:spacing w:after="0" w:line="240" w:lineRule="auto"/>
        <w:rPr>
          <w:rFonts w:ascii="Andalus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Do you think John understands what a charge card is? How can you tell?</w:t>
      </w:r>
    </w:p>
    <w:p w:rsidR="00E65A99" w:rsidRPr="00B14D7F" w:rsidRDefault="00E65A99" w:rsidP="00E65A99">
      <w:pPr>
        <w:spacing w:after="0" w:line="240" w:lineRule="auto"/>
        <w:ind w:left="720"/>
        <w:rPr>
          <w:rFonts w:ascii="Andalus" w:eastAsia="Calibri" w:hAnsi="Andalus" w:cs="Andalus"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Nine</w:t>
      </w:r>
    </w:p>
    <w:p w:rsidR="00E65A99" w:rsidRPr="00B14D7F" w:rsidRDefault="00E65A99" w:rsidP="00F56431">
      <w:pPr>
        <w:numPr>
          <w:ilvl w:val="0"/>
          <w:numId w:val="9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Why does John say that Norton is “the type of guy that could grow up to be a serial killer”, on p. 82?</w:t>
      </w:r>
    </w:p>
    <w:p w:rsidR="00E65A99" w:rsidRPr="00B14D7F" w:rsidRDefault="00E65A99" w:rsidP="00F56431">
      <w:pPr>
        <w:numPr>
          <w:ilvl w:val="0"/>
          <w:numId w:val="9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feelings does John reveal about his family in chapter 9?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Ten</w:t>
      </w:r>
    </w:p>
    <w:p w:rsidR="00E65A99" w:rsidRPr="00B14D7F" w:rsidRDefault="00E65A99" w:rsidP="00F56431">
      <w:pPr>
        <w:numPr>
          <w:ilvl w:val="0"/>
          <w:numId w:val="10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How does Lorraine’s mother feel about men? Speculate on why she feels this way. </w:t>
      </w:r>
    </w:p>
    <w:p w:rsidR="00E65A99" w:rsidRPr="00B14D7F" w:rsidRDefault="00E65A99" w:rsidP="00F56431">
      <w:pPr>
        <w:numPr>
          <w:ilvl w:val="0"/>
          <w:numId w:val="10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Why did Lorraine and John feel the need to come clean with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>?</w:t>
      </w:r>
    </w:p>
    <w:p w:rsidR="00E65A99" w:rsidRPr="00B14D7F" w:rsidRDefault="00E65A99" w:rsidP="00F56431">
      <w:pPr>
        <w:numPr>
          <w:ilvl w:val="0"/>
          <w:numId w:val="10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Why do you think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came clean about his wife after that?</w:t>
      </w:r>
    </w:p>
    <w:p w:rsidR="00E65A99" w:rsidRPr="000D5BB5" w:rsidRDefault="00E65A99" w:rsidP="00F56431">
      <w:pPr>
        <w:numPr>
          <w:ilvl w:val="0"/>
          <w:numId w:val="10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On p. 99, there is an example of</w:t>
      </w:r>
      <w:r w:rsidRPr="000D5BB5">
        <w:rPr>
          <w:rFonts w:ascii="Andalus" w:eastAsia="Calibri" w:hAnsi="Andalus" w:cs="Andalus"/>
          <w:i/>
          <w:sz w:val="18"/>
          <w:szCs w:val="18"/>
        </w:rPr>
        <w:t xml:space="preserve"> foreshadowing</w:t>
      </w:r>
      <w:r w:rsidRPr="00B14D7F">
        <w:rPr>
          <w:rFonts w:ascii="Andalus" w:eastAsia="Calibri" w:hAnsi="Andalus" w:cs="Andalus"/>
          <w:sz w:val="18"/>
          <w:szCs w:val="18"/>
        </w:rPr>
        <w:t xml:space="preserve">. Identify the lines that foreshadow future events. </w:t>
      </w:r>
      <w:r>
        <w:rPr>
          <w:rFonts w:ascii="Andalus" w:eastAsia="Calibri" w:hAnsi="Andalus" w:cs="Andalus"/>
          <w:sz w:val="18"/>
          <w:szCs w:val="18"/>
        </w:rPr>
        <w:t>(</w:t>
      </w:r>
      <w:r w:rsidRPr="000D5BB5">
        <w:rPr>
          <w:rFonts w:ascii="Andalus" w:eastAsia="Calibri" w:hAnsi="Andalus" w:cs="Andalus"/>
          <w:i/>
          <w:sz w:val="18"/>
          <w:szCs w:val="18"/>
        </w:rPr>
        <w:t>Foreshadow</w:t>
      </w:r>
      <w:r w:rsidRPr="000D5BB5">
        <w:rPr>
          <w:rFonts w:ascii="Andalus" w:eastAsia="Calibri" w:hAnsi="Andalus" w:cs="Andalus"/>
          <w:sz w:val="18"/>
          <w:szCs w:val="18"/>
        </w:rPr>
        <w:t xml:space="preserve">: </w:t>
      </w:r>
      <w:r w:rsidRPr="000D5BB5">
        <w:rPr>
          <w:rFonts w:ascii="Andalus" w:hAnsi="Andalus" w:cs="Andalus"/>
          <w:color w:val="000000"/>
          <w:sz w:val="18"/>
          <w:szCs w:val="18"/>
        </w:rPr>
        <w:t>Hints or clues in a text that suggests what may occur later in a narrative</w:t>
      </w:r>
      <w:r>
        <w:rPr>
          <w:rFonts w:ascii="Andalus" w:hAnsi="Andalus" w:cs="Andalus"/>
          <w:color w:val="000000"/>
          <w:sz w:val="18"/>
          <w:szCs w:val="18"/>
        </w:rPr>
        <w:t>).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Eleven</w:t>
      </w:r>
    </w:p>
    <w:p w:rsidR="00E65A99" w:rsidRPr="00B14D7F" w:rsidRDefault="00E65A99" w:rsidP="00F56431">
      <w:pPr>
        <w:numPr>
          <w:ilvl w:val="0"/>
          <w:numId w:val="11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How did you think John felt about Lorraine after this chapter? How do you know?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Twelve</w:t>
      </w:r>
    </w:p>
    <w:p w:rsidR="00E65A99" w:rsidRPr="00B14D7F" w:rsidRDefault="00E65A99" w:rsidP="00F56431">
      <w:pPr>
        <w:numPr>
          <w:ilvl w:val="0"/>
          <w:numId w:val="12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lastRenderedPageBreak/>
        <w:t>How does Lorraine feel about what happened in Chapter 11?</w:t>
      </w:r>
    </w:p>
    <w:p w:rsidR="00E65A99" w:rsidRPr="00B14D7F" w:rsidRDefault="00E65A99" w:rsidP="00F56431">
      <w:pPr>
        <w:numPr>
          <w:ilvl w:val="0"/>
          <w:numId w:val="12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Do you think Lorraine is correct in assuming that John is in a bad mood because he likes her? Why/Why Not?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Thirteen</w:t>
      </w:r>
    </w:p>
    <w:p w:rsidR="00E65A99" w:rsidRPr="00B14D7F" w:rsidRDefault="00E65A99" w:rsidP="00F56431">
      <w:pPr>
        <w:numPr>
          <w:ilvl w:val="0"/>
          <w:numId w:val="13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Why did the number of people at the party get out of control?</w:t>
      </w:r>
    </w:p>
    <w:p w:rsidR="00E65A99" w:rsidRPr="00B14D7F" w:rsidRDefault="00E65A99" w:rsidP="00F56431">
      <w:pPr>
        <w:numPr>
          <w:ilvl w:val="0"/>
          <w:numId w:val="13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When John keeps saying that Janice Dickey dropped out of school, what reason does he allude to? What are the clues? 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Fourteen</w:t>
      </w:r>
    </w:p>
    <w:p w:rsidR="00E65A99" w:rsidRPr="00B14D7F" w:rsidRDefault="00E65A99" w:rsidP="00F56431">
      <w:pPr>
        <w:numPr>
          <w:ilvl w:val="0"/>
          <w:numId w:val="14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Who is to blame for the party? John alone or both John and Lorraine?</w:t>
      </w:r>
    </w:p>
    <w:p w:rsidR="00E65A99" w:rsidRPr="00B14D7F" w:rsidRDefault="00E65A99" w:rsidP="00F56431">
      <w:pPr>
        <w:numPr>
          <w:ilvl w:val="0"/>
          <w:numId w:val="14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Why was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Bobo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so important to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>?</w:t>
      </w:r>
    </w:p>
    <w:p w:rsidR="00E65A99" w:rsidRPr="00B14D7F" w:rsidRDefault="00E65A99" w:rsidP="00F56431">
      <w:pPr>
        <w:numPr>
          <w:ilvl w:val="0"/>
          <w:numId w:val="14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Explain the cause of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Pignati’s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death</w:t>
      </w:r>
    </w:p>
    <w:p w:rsidR="004D3ED1" w:rsidRDefault="004D3ED1" w:rsidP="00E65A99">
      <w:pPr>
        <w:rPr>
          <w:rFonts w:ascii="Andalus" w:eastAsia="Calibri" w:hAnsi="Andalus" w:cs="Andalus"/>
          <w:b/>
          <w:sz w:val="18"/>
          <w:szCs w:val="18"/>
        </w:rPr>
      </w:pPr>
    </w:p>
    <w:p w:rsidR="00E65A99" w:rsidRPr="00787AD1" w:rsidRDefault="00E65A99" w:rsidP="00E65A99">
      <w:pPr>
        <w:rPr>
          <w:rFonts w:ascii="Andalus" w:eastAsia="Calibri" w:hAnsi="Andalus" w:cs="Andalus"/>
          <w:b/>
          <w:sz w:val="18"/>
          <w:szCs w:val="18"/>
        </w:rPr>
      </w:pPr>
      <w:r w:rsidRPr="00787AD1">
        <w:rPr>
          <w:rFonts w:ascii="Andalus" w:eastAsia="Calibri" w:hAnsi="Andalus" w:cs="Andalus"/>
          <w:b/>
          <w:sz w:val="18"/>
          <w:szCs w:val="18"/>
        </w:rPr>
        <w:t>Chapter Fifteen</w:t>
      </w:r>
    </w:p>
    <w:p w:rsidR="00E65A99" w:rsidRPr="00B14D7F" w:rsidRDefault="00E65A99" w:rsidP="00F56431">
      <w:pPr>
        <w:numPr>
          <w:ilvl w:val="0"/>
          <w:numId w:val="15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What does John reveal about his himself as he waits by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Pignati’s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 side?</w:t>
      </w:r>
    </w:p>
    <w:p w:rsidR="00E65A99" w:rsidRPr="00B14D7F" w:rsidRDefault="00E65A99" w:rsidP="00F56431">
      <w:pPr>
        <w:numPr>
          <w:ilvl w:val="0"/>
          <w:numId w:val="15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Is Lorraine right? Did she and John murder Mr.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>?</w:t>
      </w:r>
    </w:p>
    <w:p w:rsidR="00E65A99" w:rsidRPr="00B14D7F" w:rsidRDefault="00E65A99" w:rsidP="00F56431">
      <w:pPr>
        <w:numPr>
          <w:ilvl w:val="0"/>
          <w:numId w:val="15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>What realization does John come to at the end of this chapter?</w:t>
      </w:r>
    </w:p>
    <w:p w:rsidR="00E65A99" w:rsidRPr="00B14D7F" w:rsidRDefault="00E65A99" w:rsidP="00F56431">
      <w:pPr>
        <w:numPr>
          <w:ilvl w:val="0"/>
          <w:numId w:val="15"/>
        </w:numPr>
        <w:spacing w:after="0" w:line="240" w:lineRule="auto"/>
        <w:rPr>
          <w:rFonts w:ascii="Andalus" w:eastAsia="Calibri" w:hAnsi="Andalus" w:cs="Andalus"/>
          <w:sz w:val="18"/>
          <w:szCs w:val="18"/>
        </w:rPr>
      </w:pPr>
      <w:r w:rsidRPr="00B14D7F">
        <w:rPr>
          <w:rFonts w:ascii="Andalus" w:eastAsia="Calibri" w:hAnsi="Andalus" w:cs="Andalus"/>
          <w:sz w:val="18"/>
          <w:szCs w:val="18"/>
        </w:rPr>
        <w:t xml:space="preserve">How does the charge of trespassing apply to both </w:t>
      </w:r>
      <w:proofErr w:type="spellStart"/>
      <w:r w:rsidRPr="00B14D7F">
        <w:rPr>
          <w:rFonts w:ascii="Andalus" w:eastAsia="Calibri" w:hAnsi="Andalus" w:cs="Andalus"/>
          <w:sz w:val="18"/>
          <w:szCs w:val="18"/>
        </w:rPr>
        <w:t>Mr.Pignati</w:t>
      </w:r>
      <w:proofErr w:type="spellEnd"/>
      <w:r w:rsidRPr="00B14D7F">
        <w:rPr>
          <w:rFonts w:ascii="Andalus" w:eastAsia="Calibri" w:hAnsi="Andalus" w:cs="Andalus"/>
          <w:sz w:val="18"/>
          <w:szCs w:val="18"/>
        </w:rPr>
        <w:t xml:space="preserve">, and John and Lorraine? </w:t>
      </w:r>
    </w:p>
    <w:p w:rsidR="00E65A99" w:rsidRDefault="00E65A99" w:rsidP="00D23A22">
      <w:pPr>
        <w:rPr>
          <w:b/>
          <w:i/>
          <w:sz w:val="28"/>
          <w:szCs w:val="28"/>
        </w:rPr>
      </w:pPr>
    </w:p>
    <w:p w:rsidR="00540B96" w:rsidRDefault="00540B96" w:rsidP="00D23A22">
      <w:pPr>
        <w:rPr>
          <w:b/>
          <w:i/>
          <w:sz w:val="28"/>
          <w:szCs w:val="28"/>
        </w:rPr>
      </w:pPr>
    </w:p>
    <w:p w:rsidR="00540B96" w:rsidRDefault="00540B96" w:rsidP="00D23A22">
      <w:pPr>
        <w:rPr>
          <w:b/>
          <w:i/>
          <w:sz w:val="28"/>
          <w:szCs w:val="28"/>
        </w:rPr>
      </w:pPr>
    </w:p>
    <w:p w:rsidR="00E65A99" w:rsidRDefault="00E65A99" w:rsidP="00D23A22">
      <w:pPr>
        <w:rPr>
          <w:b/>
          <w:i/>
          <w:sz w:val="28"/>
          <w:szCs w:val="28"/>
        </w:rPr>
      </w:pPr>
    </w:p>
    <w:p w:rsidR="00D23A22" w:rsidRPr="00DB655B" w:rsidRDefault="00854531" w:rsidP="00D23A22">
      <w:pPr>
        <w:rPr>
          <w:b/>
          <w:i/>
          <w:sz w:val="28"/>
          <w:szCs w:val="28"/>
        </w:rPr>
      </w:pPr>
      <w:r w:rsidRPr="00854531">
        <w:rPr>
          <w:b/>
          <w:i/>
          <w:noProof/>
          <w:sz w:val="28"/>
          <w:szCs w:val="28"/>
          <w:lang w:eastAsia="en-CA"/>
        </w:rPr>
        <w:pict>
          <v:shape id="_x0000_s1076" type="#_x0000_t202" style="position:absolute;margin-left:365.65pt;margin-top:-46pt;width:153.65pt;height:22.7pt;z-index:251712512;mso-width-relative:margin;mso-height-relative:margin">
            <v:textbox>
              <w:txbxContent>
                <w:p w:rsidR="00540B96" w:rsidRDefault="00540B96" w:rsidP="00D344B3">
                  <w:pPr>
                    <w:rPr>
                      <w:sz w:val="16"/>
                      <w:szCs w:val="16"/>
                    </w:rPr>
                  </w:pPr>
                  <w:r w:rsidRPr="00284B34">
                    <w:rPr>
                      <w:sz w:val="16"/>
                      <w:szCs w:val="16"/>
                    </w:rPr>
                    <w:t>ELA SLO 1.2.1, 2.1.2,</w:t>
                  </w:r>
                  <w:r>
                    <w:rPr>
                      <w:sz w:val="16"/>
                      <w:szCs w:val="16"/>
                    </w:rPr>
                    <w:t xml:space="preserve"> 3.3.1,</w:t>
                  </w:r>
                  <w:r w:rsidRPr="00284B34">
                    <w:rPr>
                      <w:sz w:val="16"/>
                      <w:szCs w:val="16"/>
                    </w:rPr>
                    <w:t xml:space="preserve"> 3.3.3</w:t>
                  </w:r>
                  <w:r>
                    <w:rPr>
                      <w:sz w:val="16"/>
                      <w:szCs w:val="16"/>
                    </w:rPr>
                    <w:t xml:space="preserve">, </w:t>
                  </w:r>
                  <w:r w:rsidRPr="00284B34">
                    <w:rPr>
                      <w:sz w:val="16"/>
                      <w:szCs w:val="16"/>
                    </w:rPr>
                    <w:t>3.2.5</w:t>
                  </w:r>
                </w:p>
                <w:p w:rsidR="00540B96" w:rsidRPr="00284B34" w:rsidRDefault="00540B96" w:rsidP="00D344B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="00BA5FAF">
        <w:rPr>
          <w:b/>
          <w:i/>
          <w:noProof/>
          <w:sz w:val="28"/>
          <w:szCs w:val="28"/>
          <w:lang w:val="en-US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-739707</wp:posOffset>
            </wp:positionH>
            <wp:positionV relativeFrom="paragraph">
              <wp:posOffset>532157</wp:posOffset>
            </wp:positionV>
            <wp:extent cx="7490703" cy="8151779"/>
            <wp:effectExtent l="19050" t="0" r="0" b="0"/>
            <wp:wrapNone/>
            <wp:docPr id="5" name="Picture 0" descr="puzzle dra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 draw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0703" cy="8151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54531">
        <w:rPr>
          <w:b/>
          <w:i/>
          <w:noProof/>
          <w:sz w:val="28"/>
          <w:szCs w:val="28"/>
          <w:lang w:eastAsia="en-CA"/>
        </w:rPr>
        <w:pict>
          <v:shape id="_x0000_s1047" type="#_x0000_t202" style="position:absolute;margin-left:207.15pt;margin-top:-38pt;width:278.4pt;height:32.9pt;z-index:251686912;mso-position-horizontal-relative:text;mso-position-vertical-relative:text;mso-width-relative:margin;mso-height-relative:margin" strokecolor="white [3212]">
            <v:textbox style="mso-next-textbox:#_x0000_s1047">
              <w:txbxContent>
                <w:p w:rsidR="00540B96" w:rsidRPr="00FD3980" w:rsidRDefault="00540B96" w:rsidP="00D23A22">
                  <w:pPr>
                    <w:rPr>
                      <w:rFonts w:ascii="Bradley Hand ITC" w:hAnsi="Bradley Hand ITC"/>
                      <w:i/>
                      <w:sz w:val="44"/>
                      <w:szCs w:val="44"/>
                    </w:rPr>
                  </w:pPr>
                  <w:proofErr w:type="gramStart"/>
                  <w:r w:rsidRPr="00FD3980">
                    <w:rPr>
                      <w:rFonts w:ascii="Bradley Hand ITC" w:hAnsi="Bradley Hand ITC"/>
                      <w:sz w:val="44"/>
                      <w:szCs w:val="44"/>
                    </w:rPr>
                    <w:t>in</w:t>
                  </w:r>
                  <w:proofErr w:type="gramEnd"/>
                  <w:r w:rsidRPr="00FD3980">
                    <w:rPr>
                      <w:rFonts w:ascii="Bradley Hand ITC" w:hAnsi="Bradley Hand ITC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Bradley Hand ITC" w:hAnsi="Bradley Hand ITC"/>
                      <w:i/>
                      <w:sz w:val="44"/>
                      <w:szCs w:val="44"/>
                    </w:rPr>
                    <w:t xml:space="preserve">The </w:t>
                  </w:r>
                  <w:proofErr w:type="spellStart"/>
                  <w:r>
                    <w:rPr>
                      <w:rFonts w:ascii="Bradley Hand ITC" w:hAnsi="Bradley Hand ITC"/>
                      <w:i/>
                      <w:sz w:val="44"/>
                      <w:szCs w:val="44"/>
                    </w:rPr>
                    <w:t>Pigman</w:t>
                  </w:r>
                  <w:proofErr w:type="spellEnd"/>
                </w:p>
              </w:txbxContent>
            </v:textbox>
          </v:shape>
        </w:pict>
      </w:r>
      <w:r w:rsidRPr="00854531">
        <w:rPr>
          <w:b/>
          <w:i/>
          <w:noProof/>
          <w:sz w:val="28"/>
          <w:szCs w:val="28"/>
          <w:lang w:eastAsia="en-C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6" type="#_x0000_t136" style="position:absolute;margin-left:1.15pt;margin-top:-46pt;width:221pt;height:32.9pt;z-index:251685888;mso-position-horizontal-relative:text;mso-position-vertical-relative:text" fillcolor="black [3213]">
            <v:shadow on="t" color="#868686" opacity=".5" offset="-6pt,-6pt"/>
            <v:textpath style="font-family:&quot;Arial Black&quot;;font-weight:bold;v-text-kern:t" trim="t" fitpath="t" string="Themes "/>
          </v:shape>
        </w:pict>
      </w:r>
      <w:r w:rsidR="00D23A22" w:rsidRPr="00364161">
        <w:rPr>
          <w:b/>
          <w:i/>
          <w:sz w:val="28"/>
          <w:szCs w:val="28"/>
        </w:rPr>
        <w:t>Theme</w:t>
      </w:r>
      <w:r w:rsidR="00D23A22">
        <w:rPr>
          <w:b/>
          <w:i/>
          <w:sz w:val="28"/>
          <w:szCs w:val="28"/>
        </w:rPr>
        <w:t xml:space="preserve">: </w:t>
      </w:r>
      <w:r w:rsidR="00D23A22" w:rsidRPr="00364161">
        <w:rPr>
          <w:color w:val="000000" w:themeColor="text1"/>
        </w:rPr>
        <w:t xml:space="preserve"> </w:t>
      </w:r>
      <w:r w:rsidR="00D23A22" w:rsidRPr="007E5553">
        <w:rPr>
          <w:rFonts w:ascii="Bradley Hand ITC" w:hAnsi="Bradley Hand ITC"/>
          <w:color w:val="000000" w:themeColor="text1"/>
        </w:rPr>
        <w:t>the main idea(s) or insight</w:t>
      </w:r>
      <w:r w:rsidR="00962B2B">
        <w:rPr>
          <w:rFonts w:ascii="Bradley Hand ITC" w:hAnsi="Bradley Hand ITC"/>
          <w:color w:val="000000" w:themeColor="text1"/>
        </w:rPr>
        <w:t>(s)</w:t>
      </w:r>
      <w:r w:rsidR="00D23A22" w:rsidRPr="007E5553">
        <w:rPr>
          <w:rFonts w:ascii="Bradley Hand ITC" w:hAnsi="Bradley Hand ITC"/>
          <w:color w:val="000000" w:themeColor="text1"/>
        </w:rPr>
        <w:t xml:space="preserve"> about life that a writer wishes to express. All of the elements of a novel contribute to theme.</w:t>
      </w:r>
      <w:r w:rsidR="00D23A22" w:rsidRPr="00364161">
        <w:rPr>
          <w:color w:val="000000" w:themeColor="text1"/>
        </w:rPr>
        <w:t xml:space="preserve"> </w:t>
      </w:r>
      <w:r w:rsidR="00D23A22">
        <w:rPr>
          <w:color w:val="000000" w:themeColor="text1"/>
        </w:rPr>
        <w:t xml:space="preserve"> </w:t>
      </w:r>
    </w:p>
    <w:p w:rsidR="000D4B0E" w:rsidRDefault="00854531" w:rsidP="000D4B0E">
      <w:pPr>
        <w:jc w:val="center"/>
        <w:rPr>
          <w:b/>
          <w:i/>
          <w:sz w:val="28"/>
          <w:szCs w:val="28"/>
          <w:u w:val="single"/>
        </w:rPr>
      </w:pPr>
      <w:r w:rsidRPr="00854531">
        <w:rPr>
          <w:b/>
          <w:i/>
          <w:noProof/>
          <w:sz w:val="28"/>
          <w:szCs w:val="28"/>
          <w:lang w:eastAsia="en-CA"/>
        </w:rPr>
        <w:pict>
          <v:shape id="_x0000_s1049" type="#_x0000_t202" style="position:absolute;left:0;text-align:left;margin-left:18.75pt;margin-top:17.4pt;width:157.6pt;height:36pt;z-index:251692032;mso-width-relative:margin;mso-height-relative:margin" strokecolor="white [3212]">
            <v:textbox style="mso-next-textbox:#_x0000_s1049">
              <w:txbxContent>
                <w:p w:rsidR="00540B96" w:rsidRPr="008A7920" w:rsidRDefault="00540B96" w:rsidP="00BA5FAF">
                  <w:pPr>
                    <w:jc w:val="center"/>
                    <w:rPr>
                      <w:rFonts w:ascii="Bradley Hand ITC" w:hAnsi="Bradley Hand ITC"/>
                      <w:b/>
                      <w:sz w:val="40"/>
                      <w:szCs w:val="40"/>
                    </w:rPr>
                  </w:pPr>
                  <w:r w:rsidRPr="008A7920">
                    <w:rPr>
                      <w:rFonts w:ascii="Bradley Hand ITC" w:hAnsi="Bradley Hand ITC"/>
                      <w:b/>
                      <w:sz w:val="40"/>
                      <w:szCs w:val="40"/>
                    </w:rPr>
                    <w:t>Family</w:t>
                  </w:r>
                </w:p>
              </w:txbxContent>
            </v:textbox>
          </v:shape>
        </w:pict>
      </w:r>
      <w:r w:rsidRPr="00854531">
        <w:rPr>
          <w:b/>
          <w:i/>
          <w:noProof/>
          <w:sz w:val="28"/>
          <w:szCs w:val="28"/>
          <w:lang w:eastAsia="en-CA"/>
        </w:rPr>
        <w:pict>
          <v:shape id="_x0000_s1052" type="#_x0000_t202" style="position:absolute;left:0;text-align:left;margin-left:284.25pt;margin-top:22.65pt;width:157.6pt;height:30.75pt;z-index:251695104;mso-width-relative:margin;mso-height-relative:margin" strokecolor="white [3212]">
            <v:textbox style="mso-next-textbox:#_x0000_s1052">
              <w:txbxContent>
                <w:p w:rsidR="00540B96" w:rsidRPr="008A7920" w:rsidRDefault="00540B96" w:rsidP="00BA5FAF">
                  <w:pPr>
                    <w:jc w:val="center"/>
                    <w:rPr>
                      <w:rFonts w:ascii="Bradley Hand ITC" w:hAnsi="Bradley Hand ITC"/>
                      <w:b/>
                      <w:sz w:val="40"/>
                      <w:szCs w:val="40"/>
                    </w:rPr>
                  </w:pPr>
                  <w:r w:rsidRPr="008A7920">
                    <w:rPr>
                      <w:rFonts w:ascii="Bradley Hand ITC" w:hAnsi="Bradley Hand ITC"/>
                      <w:b/>
                      <w:sz w:val="40"/>
                      <w:szCs w:val="40"/>
                    </w:rPr>
                    <w:t>Relationships</w:t>
                  </w:r>
                </w:p>
              </w:txbxContent>
            </v:textbox>
          </v:shape>
        </w:pict>
      </w: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854531" w:rsidP="000D4B0E">
      <w:pPr>
        <w:jc w:val="center"/>
        <w:rPr>
          <w:b/>
          <w:i/>
          <w:sz w:val="28"/>
          <w:szCs w:val="28"/>
          <w:u w:val="single"/>
        </w:rPr>
      </w:pPr>
      <w:r w:rsidRPr="00854531">
        <w:rPr>
          <w:b/>
          <w:i/>
          <w:noProof/>
          <w:sz w:val="28"/>
          <w:szCs w:val="28"/>
          <w:lang w:eastAsia="en-CA"/>
        </w:rPr>
        <w:pict>
          <v:shape id="_x0000_s1072" type="#_x0000_t202" style="position:absolute;left:0;text-align:left;margin-left:292.7pt;margin-top:3.95pt;width:192.85pt;height:170.05pt;z-index:251708416;mso-width-relative:margin;mso-height-relative:margin" strokecolor="white [3212]">
            <v:textbox style="mso-next-textbox:#_x0000_s1072">
              <w:txbxContent>
                <w:p w:rsidR="00540B96" w:rsidRPr="009E192A" w:rsidRDefault="00540B96" w:rsidP="00F56431">
                  <w:pPr>
                    <w:pStyle w:val="ListParagraph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E192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“</w:t>
                  </w:r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You’re not a pretty girl.” (</w:t>
                  </w:r>
                  <w:proofErr w:type="spellStart"/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Zindel</w:t>
                  </w:r>
                  <w:proofErr w:type="spellEnd"/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 9) suggests that Lori does not have a healthy relationship with her mom.</w:t>
                  </w:r>
                </w:p>
              </w:txbxContent>
            </v:textbox>
          </v:shape>
        </w:pict>
      </w:r>
      <w:r w:rsidRPr="00854531">
        <w:rPr>
          <w:b/>
          <w:i/>
          <w:noProof/>
          <w:sz w:val="28"/>
          <w:szCs w:val="28"/>
          <w:lang w:eastAsia="en-CA"/>
        </w:rPr>
        <w:pict>
          <v:shape id="_x0000_s1071" type="#_x0000_t202" style="position:absolute;left:0;text-align:left;margin-left:-25.95pt;margin-top:3.95pt;width:233.1pt;height:170.05pt;z-index:251707392;mso-width-relative:margin;mso-height-relative:margin" strokecolor="white [3212]">
            <v:textbox style="mso-next-textbox:#_x0000_s1071">
              <w:txbxContent>
                <w:p w:rsidR="00540B96" w:rsidRPr="009E192A" w:rsidRDefault="00540B96" w:rsidP="00F56431">
                  <w:pPr>
                    <w:pStyle w:val="ListParagraph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Not all families are “normal.” (</w:t>
                  </w:r>
                  <w:proofErr w:type="spellStart"/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Zindel</w:t>
                  </w:r>
                  <w:proofErr w:type="spellEnd"/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 7)</w:t>
                  </w:r>
                </w:p>
              </w:txbxContent>
            </v:textbox>
          </v:shape>
        </w:pict>
      </w: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854531" w:rsidP="000D4B0E">
      <w:pPr>
        <w:jc w:val="center"/>
        <w:rPr>
          <w:b/>
          <w:i/>
          <w:sz w:val="28"/>
          <w:szCs w:val="28"/>
          <w:u w:val="single"/>
        </w:rPr>
      </w:pPr>
      <w:r w:rsidRPr="00854531">
        <w:rPr>
          <w:b/>
          <w:i/>
          <w:noProof/>
          <w:sz w:val="28"/>
          <w:szCs w:val="28"/>
          <w:lang w:eastAsia="en-CA"/>
        </w:rPr>
        <w:pict>
          <v:shape id="_x0000_s1073" type="#_x0000_t202" style="position:absolute;left:0;text-align:left;margin-left:-39.45pt;margin-top:28.1pt;width:192.85pt;height:170.05pt;z-index:251709440;mso-width-relative:margin;mso-height-relative:margin" strokecolor="white [3212]">
            <v:textbox style="mso-next-textbox:#_x0000_s1073">
              <w:txbxContent>
                <w:p w:rsidR="00540B96" w:rsidRPr="009E192A" w:rsidRDefault="00540B96" w:rsidP="00F56431">
                  <w:pPr>
                    <w:pStyle w:val="ListParagraph"/>
                    <w:numPr>
                      <w:ilvl w:val="0"/>
                      <w:numId w:val="19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John and Lori\s friends are </w:t>
                  </w:r>
                  <w:proofErr w:type="gramStart"/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immature  because</w:t>
                  </w:r>
                  <w:proofErr w:type="gramEnd"/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they do prank calls. (</w:t>
                  </w:r>
                  <w:proofErr w:type="spellStart"/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Zindel</w:t>
                  </w:r>
                  <w:proofErr w:type="spellEnd"/>
                  <w:r w:rsidRPr="009E192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 16).</w:t>
                  </w:r>
                </w:p>
              </w:txbxContent>
            </v:textbox>
          </v:shape>
        </w:pict>
      </w: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8"/>
          <w:szCs w:val="28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854531" w:rsidP="000D4B0E">
      <w:pPr>
        <w:jc w:val="center"/>
        <w:rPr>
          <w:b/>
          <w:i/>
          <w:sz w:val="24"/>
          <w:szCs w:val="24"/>
          <w:u w:val="single"/>
        </w:rPr>
      </w:pPr>
      <w:r w:rsidRPr="00854531">
        <w:rPr>
          <w:b/>
          <w:i/>
          <w:noProof/>
          <w:sz w:val="28"/>
          <w:szCs w:val="28"/>
          <w:lang w:eastAsia="en-CA"/>
        </w:rPr>
        <w:pict>
          <v:shape id="_x0000_s1051" type="#_x0000_t202" style="position:absolute;left:0;text-align:left;margin-left:297.75pt;margin-top:25pt;width:195.55pt;height:35.65pt;z-index:251694080;mso-width-relative:margin;mso-height-relative:margin" strokecolor="white [3212]">
            <v:textbox style="mso-next-textbox:#_x0000_s1051">
              <w:txbxContent>
                <w:p w:rsidR="00540B96" w:rsidRPr="008F440A" w:rsidRDefault="00540B96" w:rsidP="00BA5FAF">
                  <w:pPr>
                    <w:jc w:val="center"/>
                    <w:rPr>
                      <w:rFonts w:ascii="Bradley Hand ITC" w:hAnsi="Bradley Hand ITC"/>
                      <w:b/>
                      <w:sz w:val="24"/>
                      <w:szCs w:val="24"/>
                    </w:rPr>
                  </w:pPr>
                  <w:r w:rsidRPr="008F440A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>(</w:t>
                  </w:r>
                  <w:proofErr w:type="gramStart"/>
                  <w:r w:rsidRPr="008F440A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>insert</w:t>
                  </w:r>
                  <w:proofErr w:type="gramEnd"/>
                  <w:r w:rsidRPr="008F440A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 xml:space="preserve"> your own)</w:t>
                  </w:r>
                </w:p>
              </w:txbxContent>
            </v:textbox>
          </v:shape>
        </w:pict>
      </w:r>
      <w:r w:rsidRPr="00854531">
        <w:rPr>
          <w:b/>
          <w:i/>
          <w:noProof/>
          <w:sz w:val="28"/>
          <w:szCs w:val="28"/>
          <w:lang w:eastAsia="en-CA"/>
        </w:rPr>
        <w:pict>
          <v:shape id="_x0000_s1050" type="#_x0000_t202" style="position:absolute;left:0;text-align:left;margin-left:18.75pt;margin-top:24.65pt;width:157.6pt;height:36pt;z-index:251693056;mso-width-relative:margin;mso-height-relative:margin" strokecolor="white [3212]">
            <v:textbox style="mso-next-textbox:#_x0000_s1050">
              <w:txbxContent>
                <w:p w:rsidR="00540B96" w:rsidRPr="008A7920" w:rsidRDefault="00540B96" w:rsidP="00BA5FAF">
                  <w:pPr>
                    <w:jc w:val="center"/>
                    <w:rPr>
                      <w:rFonts w:ascii="Bradley Hand ITC" w:hAnsi="Bradley Hand ITC"/>
                      <w:b/>
                      <w:sz w:val="40"/>
                      <w:szCs w:val="40"/>
                    </w:rPr>
                  </w:pPr>
                  <w:r w:rsidRPr="008A7920">
                    <w:rPr>
                      <w:rFonts w:ascii="Bradley Hand ITC" w:hAnsi="Bradley Hand ITC"/>
                      <w:b/>
                      <w:sz w:val="40"/>
                      <w:szCs w:val="40"/>
                    </w:rPr>
                    <w:t>Responsibilities</w:t>
                  </w:r>
                </w:p>
              </w:txbxContent>
            </v:textbox>
          </v:shape>
        </w:pict>
      </w:r>
    </w:p>
    <w:p w:rsidR="000D4B0E" w:rsidRDefault="00854531" w:rsidP="000D4B0E">
      <w:pPr>
        <w:jc w:val="center"/>
        <w:rPr>
          <w:b/>
          <w:i/>
          <w:sz w:val="28"/>
          <w:szCs w:val="28"/>
        </w:rPr>
      </w:pPr>
      <w:r w:rsidRPr="00854531">
        <w:rPr>
          <w:b/>
          <w:i/>
          <w:noProof/>
          <w:sz w:val="28"/>
          <w:szCs w:val="28"/>
          <w:lang w:eastAsia="en-CA"/>
        </w:rPr>
        <w:pict>
          <v:shape id="_x0000_s1079" type="#_x0000_t202" style="position:absolute;left:0;text-align:left;margin-left:362.9pt;margin-top:-32.7pt;width:153.65pt;height:22.7pt;z-index:251715584;mso-width-relative:margin;mso-height-relative:margin">
            <v:textbox>
              <w:txbxContent>
                <w:p w:rsidR="00540B96" w:rsidRDefault="00540B96" w:rsidP="00284B3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ELA </w:t>
                  </w:r>
                  <w:proofErr w:type="gramStart"/>
                  <w:r>
                    <w:rPr>
                      <w:sz w:val="16"/>
                      <w:szCs w:val="16"/>
                    </w:rPr>
                    <w:t>SLO  1.1.1</w:t>
                  </w:r>
                  <w:proofErr w:type="gramEnd"/>
                  <w:r>
                    <w:rPr>
                      <w:sz w:val="16"/>
                      <w:szCs w:val="16"/>
                    </w:rPr>
                    <w:t>, 2.1.1, 2.1.2, 2.1.3, 2.3.2</w:t>
                  </w:r>
                </w:p>
                <w:p w:rsidR="00540B96" w:rsidRPr="00284B34" w:rsidRDefault="00540B96" w:rsidP="00284B3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</w:p>
    <w:p w:rsidR="00C367C4" w:rsidRDefault="00854531" w:rsidP="00C367C4">
      <w:pPr>
        <w:spacing w:after="0" w:line="240" w:lineRule="auto"/>
        <w:jc w:val="center"/>
        <w:rPr>
          <w:rFonts w:ascii="Bradley Hand ITC" w:hAnsi="Bradley Hand ITC"/>
        </w:rPr>
      </w:pP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 id="_x0000_s1036" type="#_x0000_t202" style="position:absolute;left:0;text-align:left;margin-left:227.95pt;margin-top:-45.1pt;width:278.4pt;height:32.9pt;z-index:251671552;mso-width-relative:margin;mso-height-relative:margin" strokecolor="white [3212]">
            <v:textbox>
              <w:txbxContent>
                <w:p w:rsidR="00540B96" w:rsidRPr="00FD3980" w:rsidRDefault="00540B96" w:rsidP="000D4B0E">
                  <w:pPr>
                    <w:rPr>
                      <w:rFonts w:ascii="Bradley Hand ITC" w:hAnsi="Bradley Hand ITC"/>
                      <w:i/>
                      <w:sz w:val="44"/>
                      <w:szCs w:val="44"/>
                    </w:rPr>
                  </w:pPr>
                  <w:proofErr w:type="gramStart"/>
                  <w:r w:rsidRPr="00FD3980">
                    <w:rPr>
                      <w:rFonts w:ascii="Bradley Hand ITC" w:hAnsi="Bradley Hand ITC"/>
                      <w:sz w:val="44"/>
                      <w:szCs w:val="44"/>
                    </w:rPr>
                    <w:t>in</w:t>
                  </w:r>
                  <w:proofErr w:type="gramEnd"/>
                  <w:r w:rsidRPr="00FD3980">
                    <w:rPr>
                      <w:rFonts w:ascii="Bradley Hand ITC" w:hAnsi="Bradley Hand ITC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Bradley Hand ITC" w:hAnsi="Bradley Hand ITC"/>
                      <w:i/>
                      <w:sz w:val="44"/>
                      <w:szCs w:val="44"/>
                    </w:rPr>
                    <w:t xml:space="preserve">The </w:t>
                  </w:r>
                  <w:proofErr w:type="spellStart"/>
                  <w:r>
                    <w:rPr>
                      <w:rFonts w:ascii="Bradley Hand ITC" w:hAnsi="Bradley Hand ITC"/>
                      <w:i/>
                      <w:sz w:val="44"/>
                      <w:szCs w:val="44"/>
                    </w:rPr>
                    <w:t>Pigman</w:t>
                  </w:r>
                  <w:proofErr w:type="spellEnd"/>
                </w:p>
              </w:txbxContent>
            </v:textbox>
          </v:shape>
        </w:pict>
      </w: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 id="_x0000_s1035" type="#_x0000_t136" style="position:absolute;left:0;text-align:left;margin-left:.75pt;margin-top:-45.1pt;width:221pt;height:32.9pt;z-index:251670528" fillcolor="black [3213]">
            <v:shadow on="t" color="#868686" opacity=".5" offset="-6pt,-6pt"/>
            <v:textpath style="font-family:&quot;Arial Black&quot;;font-weight:bold;v-text-kern:t" trim="t" fitpath="t" string="Symbols"/>
          </v:shape>
        </w:pict>
      </w:r>
      <w:r w:rsidR="000D4B0E" w:rsidRPr="00AD06E0">
        <w:rPr>
          <w:b/>
          <w:i/>
          <w:sz w:val="28"/>
          <w:szCs w:val="28"/>
        </w:rPr>
        <w:t>Symbolism:</w:t>
      </w:r>
      <w:r w:rsidR="000D4B0E">
        <w:rPr>
          <w:sz w:val="28"/>
          <w:szCs w:val="28"/>
        </w:rPr>
        <w:t xml:space="preserve"> </w:t>
      </w:r>
      <w:r w:rsidR="000D4B0E" w:rsidRPr="007E5553">
        <w:rPr>
          <w:rFonts w:ascii="Bradley Hand ITC" w:hAnsi="Bradley Hand ITC"/>
        </w:rPr>
        <w:t xml:space="preserve">is using </w:t>
      </w:r>
      <w:r w:rsidR="00C367C4">
        <w:rPr>
          <w:rFonts w:ascii="Bradley Hand ITC" w:hAnsi="Bradley Hand ITC"/>
        </w:rPr>
        <w:t xml:space="preserve">an object </w:t>
      </w:r>
      <w:r w:rsidR="000D4B0E" w:rsidRPr="007E5553">
        <w:rPr>
          <w:rFonts w:ascii="Bradley Hand ITC" w:hAnsi="Bradley Hand ITC"/>
        </w:rPr>
        <w:t>or action that means something more than its literal meaning.</w:t>
      </w:r>
      <w:r w:rsidR="00C367C4">
        <w:rPr>
          <w:rFonts w:ascii="Bradley Hand ITC" w:hAnsi="Bradley Hand ITC"/>
        </w:rPr>
        <w:t xml:space="preserve"> </w:t>
      </w:r>
    </w:p>
    <w:p w:rsidR="000D4B0E" w:rsidRPr="00C367C4" w:rsidRDefault="00C367C4" w:rsidP="00C367C4">
      <w:pPr>
        <w:spacing w:after="0" w:line="240" w:lineRule="auto"/>
        <w:rPr>
          <w:rFonts w:ascii="Bradley Hand ITC" w:hAnsi="Bradley Hand ITC"/>
        </w:rPr>
      </w:pPr>
      <w:r>
        <w:rPr>
          <w:rFonts w:ascii="Bradley Hand ITC" w:hAnsi="Bradley Hand ITC"/>
        </w:rPr>
        <w:t xml:space="preserve">                                 A character can also represent an idea.</w:t>
      </w:r>
    </w:p>
    <w:p w:rsidR="000D4B0E" w:rsidRDefault="00854531" w:rsidP="000D4B0E">
      <w:pPr>
        <w:jc w:val="center"/>
        <w:rPr>
          <w:b/>
          <w:i/>
          <w:sz w:val="24"/>
          <w:szCs w:val="24"/>
          <w:u w:val="single"/>
        </w:rPr>
      </w:pP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34" type="#_x0000_t124" style="position:absolute;left:0;text-align:left;margin-left:-51pt;margin-top:7.25pt;width:581.25pt;height:600pt;z-index:251669504"/>
        </w:pict>
      </w: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540B96" w:rsidP="000D4B0E">
      <w:pPr>
        <w:jc w:val="center"/>
        <w:rPr>
          <w:b/>
          <w:i/>
          <w:sz w:val="24"/>
          <w:szCs w:val="24"/>
          <w:u w:val="single"/>
        </w:rPr>
      </w:pPr>
      <w:r w:rsidRPr="00854531">
        <w:rPr>
          <w:rFonts w:ascii="Bradley Hand ITC" w:hAnsi="Bradley Hand ITC"/>
          <w:b/>
          <w:i/>
          <w:noProof/>
          <w:sz w:val="24"/>
          <w:szCs w:val="24"/>
          <w:u w:val="single"/>
          <w:lang w:eastAsia="en-CA"/>
        </w:rPr>
        <w:pict>
          <v:shape id="_x0000_s1037" type="#_x0000_t136" style="position:absolute;left:0;text-align:left;margin-left:-39.95pt;margin-top:2pt;width:232.75pt;height:20pt;rotation:-2585121fd;z-index:251672576">
            <v:shadow color="#868686"/>
            <v:textpath style="font-family:&quot;Arial Black&quot;;v-text-kern:t" trim="t" fitpath="t" string="THE BABOONS"/>
          </v:shape>
        </w:pict>
      </w: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 id="_x0000_s1038" type="#_x0000_t136" style="position:absolute;left:0;text-align:left;margin-left:263.5pt;margin-top:12.95pt;width:234.55pt;height:18pt;rotation:2808104fd;z-index:251673600">
            <v:shadow color="#868686"/>
            <v:textpath style="font-family:&quot;Arial Black&quot;;v-text-kern:t" trim="t" fitpath="t" string="MR PIGNATI"/>
          </v:shape>
        </w:pict>
      </w: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540B96" w:rsidP="000D4B0E">
      <w:pPr>
        <w:jc w:val="center"/>
        <w:rPr>
          <w:b/>
          <w:i/>
          <w:sz w:val="24"/>
          <w:szCs w:val="24"/>
          <w:u w:val="single"/>
        </w:rPr>
      </w:pP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 id="_x0000_s1067" type="#_x0000_t136" style="position:absolute;left:0;text-align:left;margin-left:301.55pt;margin-top:18.9pt;width:196.5pt;height:22.5pt;rotation:-2429621fd;z-index:251706368">
            <v:shadow color="#868686"/>
            <v:textpath style="font-family:&quot;Arial Black&quot;;font-size:16pt;v-text-kern:t" trim="t" fitpath="t" string="Your symbol goes here"/>
          </v:shape>
        </w:pict>
      </w: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 id="_x0000_s1039" type="#_x0000_t136" style="position:absolute;left:0;text-align:left;margin-left:-41.75pt;margin-top:4.65pt;width:234.55pt;height:18pt;rotation:2683339fd;z-index:251674624">
            <v:shadow color="#868686"/>
            <v:textpath style="font-family:&quot;Arial Black&quot;;v-text-kern:t" trim="t" fitpath="t" string="&quot;The Bore&quot;"/>
          </v:shape>
        </w:pict>
      </w: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D23A22">
      <w:pPr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854531" w:rsidP="000D4B0E">
      <w:pPr>
        <w:jc w:val="center"/>
        <w:rPr>
          <w:b/>
          <w:i/>
          <w:sz w:val="24"/>
          <w:szCs w:val="24"/>
          <w:u w:val="single"/>
        </w:rPr>
      </w:pP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 id="_x0000_s1078" type="#_x0000_t202" style="position:absolute;left:0;text-align:left;margin-left:350.9pt;margin-top:-44.7pt;width:153.65pt;height:22.7pt;z-index:251714560;mso-width-relative:margin;mso-height-relative:margin">
            <v:textbox>
              <w:txbxContent>
                <w:p w:rsidR="00540B96" w:rsidRDefault="00540B96" w:rsidP="00284B3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ELA </w:t>
                  </w:r>
                  <w:proofErr w:type="gramStart"/>
                  <w:r>
                    <w:rPr>
                      <w:sz w:val="16"/>
                      <w:szCs w:val="16"/>
                    </w:rPr>
                    <w:t>SLO  1.1.1</w:t>
                  </w:r>
                  <w:proofErr w:type="gramEnd"/>
                  <w:r>
                    <w:rPr>
                      <w:sz w:val="16"/>
                      <w:szCs w:val="16"/>
                    </w:rPr>
                    <w:t>, 2.1.1, 2.1.2, 2.1.3, 2.3.2</w:t>
                  </w:r>
                </w:p>
                <w:p w:rsidR="00540B96" w:rsidRPr="00284B34" w:rsidRDefault="00540B96" w:rsidP="00284B3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 id="_x0000_s1042" type="#_x0000_t202" style="position:absolute;left:0;text-align:left;margin-left:226.15pt;margin-top:-12pt;width:278.4pt;height:32.9pt;z-index:251677696;mso-width-relative:margin;mso-height-relative:margin" strokecolor="white [3212]">
            <v:textbox>
              <w:txbxContent>
                <w:p w:rsidR="00540B96" w:rsidRPr="00FD3980" w:rsidRDefault="00540B96" w:rsidP="000D4B0E">
                  <w:pPr>
                    <w:rPr>
                      <w:rFonts w:ascii="Bradley Hand ITC" w:hAnsi="Bradley Hand ITC"/>
                      <w:i/>
                      <w:sz w:val="44"/>
                      <w:szCs w:val="44"/>
                    </w:rPr>
                  </w:pPr>
                  <w:r w:rsidRPr="00FD3980">
                    <w:rPr>
                      <w:rFonts w:ascii="Bradley Hand ITC" w:hAnsi="Bradley Hand ITC"/>
                      <w:sz w:val="44"/>
                      <w:szCs w:val="44"/>
                    </w:rPr>
                    <w:t xml:space="preserve">in </w:t>
                  </w:r>
                  <w:r>
                    <w:rPr>
                      <w:rFonts w:ascii="Bradley Hand ITC" w:hAnsi="Bradley Hand ITC"/>
                      <w:i/>
                      <w:sz w:val="44"/>
                      <w:szCs w:val="44"/>
                    </w:rPr>
                    <w:t>The Pigman</w:t>
                  </w:r>
                </w:p>
              </w:txbxContent>
            </v:textbox>
          </v:shape>
        </w:pict>
      </w:r>
    </w:p>
    <w:p w:rsidR="000D4B0E" w:rsidRPr="004D3ED1" w:rsidRDefault="00854531" w:rsidP="000D4B0E">
      <w:pPr>
        <w:rPr>
          <w:rFonts w:ascii="Bradley Hand ITC" w:hAnsi="Bradley Hand ITC"/>
          <w:b/>
          <w:sz w:val="24"/>
          <w:szCs w:val="24"/>
        </w:rPr>
      </w:pPr>
      <w:r w:rsidRPr="004D3ED1">
        <w:rPr>
          <w:b/>
          <w:i/>
          <w:noProof/>
          <w:sz w:val="24"/>
          <w:szCs w:val="24"/>
          <w:u w:val="single"/>
          <w:lang w:eastAsia="en-CA"/>
        </w:rPr>
        <w:pict>
          <v:shape id="_x0000_s1041" type="#_x0000_t136" style="position:absolute;margin-left:0;margin-top:-48.85pt;width:221pt;height:32.9pt;z-index:251676672" fillcolor="black [3213]">
            <v:shadow on="t" color="#868686" opacity=".5" offset="-6pt,-6pt"/>
            <v:textpath style="font-family:&quot;Arial Black&quot;;font-weight:bold;v-text-kern:t" trim="t" fitpath="t" string="Motifs"/>
          </v:shape>
        </w:pict>
      </w:r>
      <w:r w:rsidR="000D4B0E" w:rsidRPr="004D3ED1">
        <w:rPr>
          <w:b/>
          <w:i/>
          <w:sz w:val="24"/>
          <w:szCs w:val="24"/>
        </w:rPr>
        <w:t xml:space="preserve">Motifs: </w:t>
      </w:r>
      <w:r w:rsidR="000D4B0E" w:rsidRPr="004D3ED1">
        <w:rPr>
          <w:rFonts w:ascii="Bradley Hand ITC" w:hAnsi="Bradley Hand ITC"/>
          <w:b/>
          <w:sz w:val="24"/>
          <w:szCs w:val="24"/>
        </w:rPr>
        <w:t>are recurring structures, contrasts or literary devices that can help develop and inform the text’s major themes (</w:t>
      </w:r>
      <w:r w:rsidR="000D4B0E" w:rsidRPr="004D3ED1">
        <w:rPr>
          <w:rFonts w:ascii="Bradley Hand ITC" w:hAnsi="Bradley Hand ITC"/>
          <w:b/>
        </w:rPr>
        <w:t>A recurrent thematic element in an artistic or literary work).</w:t>
      </w:r>
    </w:p>
    <w:tbl>
      <w:tblPr>
        <w:tblStyle w:val="TableGrid"/>
        <w:tblW w:w="9952" w:type="dxa"/>
        <w:tblLook w:val="04A0"/>
      </w:tblPr>
      <w:tblGrid>
        <w:gridCol w:w="4976"/>
        <w:gridCol w:w="4976"/>
      </w:tblGrid>
      <w:tr w:rsidR="000D4B0E" w:rsidTr="00540B96">
        <w:trPr>
          <w:trHeight w:val="829"/>
        </w:trPr>
        <w:tc>
          <w:tcPr>
            <w:tcW w:w="4976" w:type="dxa"/>
            <w:shd w:val="clear" w:color="auto" w:fill="000000" w:themeFill="text1"/>
          </w:tcPr>
          <w:p w:rsidR="000D4B0E" w:rsidRPr="007E5553" w:rsidRDefault="00854531" w:rsidP="00540B96">
            <w:pPr>
              <w:jc w:val="center"/>
              <w:rPr>
                <w:rFonts w:ascii="Bradley Hand ITC" w:hAnsi="Bradley Hand ITC"/>
                <w:b/>
                <w:i/>
                <w:sz w:val="32"/>
                <w:szCs w:val="32"/>
              </w:rPr>
            </w:pPr>
            <w:r w:rsidRPr="00854531">
              <w:rPr>
                <w:rFonts w:ascii="Bradley Hand ITC" w:hAnsi="Bradley Hand ITC"/>
                <w:b/>
                <w:i/>
                <w:noProof/>
                <w:sz w:val="32"/>
                <w:szCs w:val="32"/>
                <w:lang w:eastAsia="en-CA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3" type="#_x0000_t13" style="position:absolute;left:0;text-align:left;margin-left:226.15pt;margin-top:3.95pt;width:65.25pt;height:24pt;z-index:251678720"/>
              </w:pict>
            </w:r>
            <w:r w:rsidR="000D4B0E" w:rsidRPr="007E5553">
              <w:rPr>
                <w:rFonts w:ascii="Bradley Hand ITC" w:hAnsi="Bradley Hand ITC"/>
                <w:b/>
                <w:i/>
                <w:sz w:val="32"/>
                <w:szCs w:val="32"/>
              </w:rPr>
              <w:t>This keeps happening</w:t>
            </w:r>
          </w:p>
        </w:tc>
        <w:tc>
          <w:tcPr>
            <w:tcW w:w="4976" w:type="dxa"/>
            <w:shd w:val="clear" w:color="auto" w:fill="000000" w:themeFill="text1"/>
          </w:tcPr>
          <w:p w:rsidR="000D4B0E" w:rsidRPr="007E5553" w:rsidRDefault="000D4B0E" w:rsidP="00540B96">
            <w:pPr>
              <w:jc w:val="center"/>
              <w:rPr>
                <w:rFonts w:ascii="Bradley Hand ITC" w:hAnsi="Bradley Hand ITC"/>
                <w:b/>
                <w:i/>
                <w:sz w:val="32"/>
                <w:szCs w:val="32"/>
              </w:rPr>
            </w:pPr>
            <w:r w:rsidRPr="007E5553">
              <w:rPr>
                <w:rFonts w:ascii="Bradley Hand ITC" w:hAnsi="Bradley Hand ITC"/>
                <w:b/>
                <w:i/>
                <w:sz w:val="32"/>
                <w:szCs w:val="32"/>
              </w:rPr>
              <w:t>To show that....</w:t>
            </w:r>
          </w:p>
        </w:tc>
      </w:tr>
      <w:tr w:rsidR="000D4B0E" w:rsidTr="00540B96">
        <w:trPr>
          <w:trHeight w:val="3313"/>
        </w:trPr>
        <w:tc>
          <w:tcPr>
            <w:tcW w:w="4976" w:type="dxa"/>
          </w:tcPr>
          <w:p w:rsidR="000D4B0E" w:rsidRPr="007E5553" w:rsidRDefault="000D4B0E" w:rsidP="00540B96">
            <w:pPr>
              <w:jc w:val="center"/>
              <w:rPr>
                <w:rFonts w:ascii="Bradley Hand ITC" w:hAnsi="Bradley Hand ITC"/>
                <w:sz w:val="24"/>
                <w:szCs w:val="24"/>
              </w:rPr>
            </w:pPr>
            <w:r w:rsidRPr="007E5553">
              <w:rPr>
                <w:rFonts w:ascii="Bradley Hand ITC" w:hAnsi="Bradley Hand ITC"/>
                <w:sz w:val="24"/>
                <w:szCs w:val="24"/>
              </w:rPr>
              <w:t>Notes</w:t>
            </w:r>
          </w:p>
        </w:tc>
        <w:tc>
          <w:tcPr>
            <w:tcW w:w="4976" w:type="dxa"/>
          </w:tcPr>
          <w:p w:rsidR="000D4B0E" w:rsidRPr="007E5553" w:rsidRDefault="000D4B0E" w:rsidP="00540B96">
            <w:pPr>
              <w:jc w:val="center"/>
              <w:rPr>
                <w:rFonts w:ascii="Bradley Hand ITC" w:hAnsi="Bradley Hand ITC"/>
                <w:sz w:val="24"/>
                <w:szCs w:val="24"/>
              </w:rPr>
            </w:pPr>
            <w:r w:rsidRPr="007E5553">
              <w:rPr>
                <w:rFonts w:ascii="Bradley Hand ITC" w:hAnsi="Bradley Hand ITC"/>
                <w:sz w:val="24"/>
                <w:szCs w:val="24"/>
              </w:rPr>
              <w:t>Notes</w:t>
            </w:r>
          </w:p>
        </w:tc>
      </w:tr>
      <w:tr w:rsidR="000D4B0E" w:rsidTr="00540B96">
        <w:trPr>
          <w:trHeight w:val="3488"/>
        </w:trPr>
        <w:tc>
          <w:tcPr>
            <w:tcW w:w="4976" w:type="dxa"/>
          </w:tcPr>
          <w:p w:rsidR="000D4B0E" w:rsidRDefault="000D4B0E" w:rsidP="00540B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6" w:type="dxa"/>
          </w:tcPr>
          <w:p w:rsidR="000D4B0E" w:rsidRDefault="000D4B0E" w:rsidP="00540B96">
            <w:pPr>
              <w:jc w:val="center"/>
              <w:rPr>
                <w:sz w:val="24"/>
                <w:szCs w:val="24"/>
              </w:rPr>
            </w:pPr>
          </w:p>
        </w:tc>
      </w:tr>
      <w:tr w:rsidR="000D4B0E" w:rsidTr="00540B96">
        <w:trPr>
          <w:trHeight w:val="3488"/>
        </w:trPr>
        <w:tc>
          <w:tcPr>
            <w:tcW w:w="4976" w:type="dxa"/>
          </w:tcPr>
          <w:p w:rsidR="000D4B0E" w:rsidRDefault="000D4B0E" w:rsidP="00540B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76" w:type="dxa"/>
          </w:tcPr>
          <w:p w:rsidR="000D4B0E" w:rsidRDefault="000D4B0E" w:rsidP="00540B96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4B0E" w:rsidRDefault="000D4B0E" w:rsidP="000D4B0E">
      <w:pPr>
        <w:rPr>
          <w:b/>
          <w:i/>
          <w:sz w:val="24"/>
          <w:szCs w:val="24"/>
          <w:u w:val="single"/>
        </w:rPr>
      </w:pPr>
    </w:p>
    <w:p w:rsidR="000D4B0E" w:rsidRDefault="00854531" w:rsidP="000D4B0E">
      <w:pPr>
        <w:rPr>
          <w:b/>
          <w:i/>
          <w:sz w:val="24"/>
          <w:szCs w:val="24"/>
          <w:u w:val="single"/>
        </w:rPr>
      </w:pP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 id="_x0000_s1080" type="#_x0000_t202" style="position:absolute;margin-left:374.9pt;margin-top:-20.7pt;width:153.65pt;height:26.65pt;z-index:251716608;mso-width-relative:margin;mso-height-relative:margin">
            <v:textbox>
              <w:txbxContent>
                <w:p w:rsidR="00540B96" w:rsidRDefault="00540B96" w:rsidP="0003355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ELA </w:t>
                  </w:r>
                  <w:proofErr w:type="gramStart"/>
                  <w:r>
                    <w:rPr>
                      <w:sz w:val="16"/>
                      <w:szCs w:val="16"/>
                    </w:rPr>
                    <w:t>SLO  1.1.1</w:t>
                  </w:r>
                  <w:proofErr w:type="gramEnd"/>
                  <w:r>
                    <w:rPr>
                      <w:sz w:val="16"/>
                      <w:szCs w:val="16"/>
                    </w:rPr>
                    <w:t>, 1.2.3, 3.1.1, 3.3.2, 3.3.3,</w:t>
                  </w:r>
                </w:p>
                <w:p w:rsidR="00540B96" w:rsidRDefault="00540B96" w:rsidP="0003355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3.2.4.</w:t>
                  </w:r>
                </w:p>
                <w:p w:rsidR="00540B96" w:rsidRPr="00284B34" w:rsidRDefault="00540B96" w:rsidP="00284B3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="000D4B0E">
        <w:rPr>
          <w:b/>
          <w:i/>
          <w:noProof/>
          <w:sz w:val="24"/>
          <w:szCs w:val="24"/>
          <w:u w:val="single"/>
          <w:lang w:val="en-US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-238125</wp:posOffset>
            </wp:positionV>
            <wp:extent cx="523875" cy="409575"/>
            <wp:effectExtent l="19050" t="0" r="9525" b="9525"/>
            <wp:wrapNone/>
            <wp:docPr id="2" name="Picture 41" descr="http://www.nelson.shambhala.org/images/quotation_icon_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nelson.shambhala.org/images/quotation_icon_0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23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4531">
        <w:rPr>
          <w:b/>
          <w:i/>
          <w:noProof/>
          <w:sz w:val="24"/>
          <w:szCs w:val="24"/>
          <w:u w:val="single"/>
          <w:lang w:eastAsia="en-C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4" type="#_x0000_t106" style="position:absolute;margin-left:13.5pt;margin-top:-37.05pt;width:225.75pt;height:131.55pt;z-index:251681792;mso-position-horizontal-relative:text;mso-position-vertical-relative:text" adj="-5042,24777">
            <v:textbox>
              <w:txbxContent>
                <w:p w:rsidR="00540B96" w:rsidRDefault="00540B96" w:rsidP="000D4B0E">
                  <w:pPr>
                    <w:jc w:val="center"/>
                  </w:pPr>
                  <w:r w:rsidRPr="00BD21E5">
                    <w:rPr>
                      <w:b/>
                      <w:i/>
                    </w:rPr>
                    <w:t>What to do:</w:t>
                  </w:r>
                  <w:r>
                    <w:t xml:space="preserve"> </w:t>
                  </w:r>
                  <w:r w:rsidRPr="00746D5D">
                    <w:rPr>
                      <w:rFonts w:ascii="Bradley Hand ITC" w:hAnsi="Bradley Hand ITC"/>
                      <w:sz w:val="18"/>
                      <w:szCs w:val="18"/>
                    </w:rPr>
                    <w:t xml:space="preserve">Find a minimum of </w:t>
                  </w:r>
                  <w:r w:rsidRPr="00746D5D">
                    <w:rPr>
                      <w:rFonts w:ascii="Bradley Hand ITC" w:hAnsi="Bradley Hand ITC"/>
                      <w:b/>
                      <w:sz w:val="18"/>
                      <w:szCs w:val="18"/>
                    </w:rPr>
                    <w:t xml:space="preserve">five </w:t>
                  </w:r>
                  <w:r w:rsidRPr="00746D5D">
                    <w:rPr>
                      <w:rFonts w:ascii="Bradley Hand ITC" w:hAnsi="Bradley Hand ITC"/>
                      <w:sz w:val="18"/>
                      <w:szCs w:val="18"/>
                    </w:rPr>
                    <w:t xml:space="preserve">quotations that connect to one or more of the </w:t>
                  </w:r>
                  <w:r w:rsidRPr="00746D5D">
                    <w:rPr>
                      <w:rFonts w:ascii="Bradley Hand ITC" w:hAnsi="Bradley Hand ITC"/>
                      <w:b/>
                      <w:sz w:val="18"/>
                      <w:szCs w:val="18"/>
                    </w:rPr>
                    <w:t>themes</w:t>
                  </w:r>
                  <w:r w:rsidRPr="00746D5D">
                    <w:rPr>
                      <w:rFonts w:ascii="Bradley Hand ITC" w:hAnsi="Bradley Hand ITC"/>
                      <w:sz w:val="18"/>
                      <w:szCs w:val="18"/>
                    </w:rPr>
                    <w:t xml:space="preserve"> in this novel. Identify who says each line. Write your quotes below on this page.  See themes page for help.</w:t>
                  </w:r>
                </w:p>
              </w:txbxContent>
            </v:textbox>
          </v:shape>
        </w:pict>
      </w:r>
      <w:r w:rsidR="000D4B0E">
        <w:rPr>
          <w:b/>
          <w:i/>
          <w:noProof/>
          <w:sz w:val="24"/>
          <w:szCs w:val="24"/>
          <w:u w:val="single"/>
          <w:lang w:val="en-US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266700</wp:posOffset>
            </wp:positionV>
            <wp:extent cx="523875" cy="409575"/>
            <wp:effectExtent l="19050" t="0" r="9525" b="0"/>
            <wp:wrapNone/>
            <wp:docPr id="41" name="Picture 41" descr="http://www.nelson.shambhala.org/images/quotation_icon_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nelson.shambhala.org/images/quotation_icon_0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4531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45" type="#_x0000_t172" style="position:absolute;margin-left:-40.45pt;margin-top:-51.85pt;width:76.5pt;height:76.5pt;z-index:251683840;mso-position-horizontal-relative:text;mso-position-vertical-relative:text" fillcolor="black">
            <v:shadow color="#868686"/>
            <v:textpath style="font-family:&quot;Times New Roman&quot;;v-text-kern:t" trim="t" fitpath="t" string="Quotes page"/>
          </v:shape>
        </w:pict>
      </w:r>
    </w:p>
    <w:p w:rsidR="000D4B0E" w:rsidRDefault="000D4B0E" w:rsidP="000D4B0E">
      <w:pPr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  <w:r>
        <w:rPr>
          <w:b/>
          <w:i/>
          <w:noProof/>
          <w:sz w:val="24"/>
          <w:szCs w:val="24"/>
          <w:u w:val="single"/>
          <w:lang w:val="en-US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5476875</wp:posOffset>
            </wp:positionH>
            <wp:positionV relativeFrom="paragraph">
              <wp:posOffset>243205</wp:posOffset>
            </wp:positionV>
            <wp:extent cx="809625" cy="809625"/>
            <wp:effectExtent l="19050" t="0" r="9525" b="0"/>
            <wp:wrapNone/>
            <wp:docPr id="49" name="Picture 49" descr="http://www.umip.biz/images/quote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umip.biz/images/quoteIcon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48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jc w:val="center"/>
        <w:rPr>
          <w:b/>
          <w:i/>
          <w:sz w:val="24"/>
          <w:szCs w:val="24"/>
          <w:u w:val="single"/>
        </w:rPr>
      </w:pPr>
    </w:p>
    <w:p w:rsidR="000D4B0E" w:rsidRDefault="000D4B0E" w:rsidP="000D4B0E">
      <w:pPr>
        <w:rPr>
          <w:b/>
          <w:i/>
          <w:sz w:val="24"/>
          <w:szCs w:val="24"/>
          <w:u w:val="single"/>
        </w:rPr>
      </w:pPr>
    </w:p>
    <w:p w:rsidR="00612811" w:rsidRDefault="00854531" w:rsidP="00612811">
      <w:pPr>
        <w:jc w:val="center"/>
        <w:rPr>
          <w:sz w:val="96"/>
          <w:szCs w:val="96"/>
        </w:rPr>
      </w:pPr>
      <w:r w:rsidRPr="00854531">
        <w:rPr>
          <w:noProof/>
          <w:lang w:eastAsia="en-CA"/>
        </w:rPr>
        <w:pict>
          <v:shape id="_x0000_s1081" type="#_x0000_t202" style="position:absolute;left:0;text-align:left;margin-left:393.65pt;margin-top:-43.4pt;width:112.6pt;height:26.65pt;z-index:251717632;mso-width-relative:margin;mso-height-relative:margin">
            <v:textbox>
              <w:txbxContent>
                <w:p w:rsidR="00540B96" w:rsidRDefault="00540B96" w:rsidP="0003355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ELA SLO   1.1.1, </w:t>
                  </w:r>
                  <w:proofErr w:type="gramStart"/>
                  <w:r>
                    <w:rPr>
                      <w:sz w:val="16"/>
                      <w:szCs w:val="16"/>
                    </w:rPr>
                    <w:t>1.2.3 ,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3.3.1</w:t>
                  </w:r>
                </w:p>
                <w:p w:rsidR="00540B96" w:rsidRPr="00284B34" w:rsidRDefault="00540B96" w:rsidP="000335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Pr="00854531">
        <w:rPr>
          <w:noProof/>
        </w:rPr>
        <w:pict>
          <v:shape id="_x0000_s1065" type="#_x0000_t136" style="position:absolute;left:0;text-align:left;margin-left:-10.5pt;margin-top:-7.35pt;width:471pt;height:21.7pt;z-index:251704320" fillcolor="black [3213]" strokecolor="black [3213]">
            <v:shadow color="#868686"/>
            <v:textpath style="font-family:&quot;Bradley Hand ITC&quot;;font-size:12pt;v-text-kern:t" trim="t" fitpath="t" string="What makes these people SIMILAR and what makes them DIFFERENT?"/>
          </v:shape>
        </w:pict>
      </w:r>
      <w:r w:rsidR="00064645">
        <w:rPr>
          <w:noProof/>
          <w:lang w:val="en-US"/>
        </w:rPr>
        <w:drawing>
          <wp:anchor distT="0" distB="0" distL="0" distR="0" simplePos="0" relativeHeight="251698176" behindDoc="1" locked="0" layoutInCell="1" allowOverlap="0">
            <wp:simplePos x="0" y="0"/>
            <wp:positionH relativeFrom="column">
              <wp:posOffset>-552450</wp:posOffset>
            </wp:positionH>
            <wp:positionV relativeFrom="line">
              <wp:posOffset>-86360</wp:posOffset>
            </wp:positionV>
            <wp:extent cx="7191375" cy="8753475"/>
            <wp:effectExtent l="19050" t="0" r="9525" b="0"/>
            <wp:wrapNone/>
            <wp:docPr id="38" name="Picture 38" descr="http://mrcoward.com/slcusd/pigvenn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mrcoward.com/slcusd/pigvenn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3" w:history="1"/>
    </w:p>
    <w:p w:rsidR="00411C2D" w:rsidRDefault="00411C2D" w:rsidP="00612811">
      <w:pPr>
        <w:jc w:val="center"/>
        <w:rPr>
          <w:sz w:val="96"/>
          <w:szCs w:val="96"/>
        </w:rPr>
      </w:pPr>
    </w:p>
    <w:p w:rsidR="00411C2D" w:rsidRDefault="00411C2D" w:rsidP="00612811">
      <w:pPr>
        <w:jc w:val="center"/>
        <w:rPr>
          <w:sz w:val="96"/>
          <w:szCs w:val="96"/>
        </w:rPr>
      </w:pPr>
    </w:p>
    <w:p w:rsidR="00411C2D" w:rsidRDefault="00411C2D" w:rsidP="00612811">
      <w:pPr>
        <w:jc w:val="center"/>
        <w:rPr>
          <w:sz w:val="96"/>
          <w:szCs w:val="96"/>
        </w:rPr>
      </w:pPr>
    </w:p>
    <w:p w:rsidR="00411C2D" w:rsidRDefault="00411C2D" w:rsidP="00612811">
      <w:pPr>
        <w:jc w:val="center"/>
        <w:rPr>
          <w:sz w:val="96"/>
          <w:szCs w:val="96"/>
        </w:rPr>
      </w:pPr>
    </w:p>
    <w:p w:rsidR="00411C2D" w:rsidRDefault="00411C2D" w:rsidP="00612811">
      <w:pPr>
        <w:jc w:val="center"/>
        <w:rPr>
          <w:sz w:val="96"/>
          <w:szCs w:val="96"/>
        </w:rPr>
      </w:pPr>
    </w:p>
    <w:p w:rsidR="00411C2D" w:rsidRDefault="00411C2D" w:rsidP="00612811">
      <w:pPr>
        <w:jc w:val="center"/>
        <w:rPr>
          <w:sz w:val="96"/>
          <w:szCs w:val="96"/>
        </w:rPr>
      </w:pPr>
    </w:p>
    <w:p w:rsidR="00411C2D" w:rsidRDefault="00411C2D" w:rsidP="00612811">
      <w:pPr>
        <w:jc w:val="center"/>
        <w:rPr>
          <w:sz w:val="96"/>
          <w:szCs w:val="96"/>
        </w:rPr>
      </w:pPr>
    </w:p>
    <w:p w:rsidR="00411C2D" w:rsidRPr="001609F5" w:rsidRDefault="00411C2D" w:rsidP="00612811">
      <w:pPr>
        <w:jc w:val="center"/>
      </w:pPr>
    </w:p>
    <w:p w:rsidR="001609F5" w:rsidRDefault="001609F5" w:rsidP="001609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609F5" w:rsidRDefault="001609F5" w:rsidP="001609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609F5" w:rsidRDefault="00854531" w:rsidP="001609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4531">
        <w:rPr>
          <w:rFonts w:ascii="Times New Roman" w:hAnsi="Times New Roman" w:cs="Times New Roman"/>
          <w:noProof/>
          <w:lang w:eastAsia="en-CA"/>
        </w:rPr>
        <w:pict>
          <v:shape id="_x0000_s1082" type="#_x0000_t202" style="position:absolute;margin-left:405.65pt;margin-top:-36.8pt;width:100.6pt;height:26.65pt;z-index:251718656;mso-width-relative:margin;mso-height-relative:margin">
            <v:textbox>
              <w:txbxContent>
                <w:p w:rsidR="00540B96" w:rsidRDefault="00540B96" w:rsidP="00033552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ELA SLO 2.1.2, 2.1.3, 2.3.2</w:t>
                  </w:r>
                </w:p>
                <w:p w:rsidR="00540B96" w:rsidRPr="00284B34" w:rsidRDefault="00540B96" w:rsidP="0003355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 w:rsidRPr="00854531">
        <w:rPr>
          <w:rFonts w:ascii="Times New Roman" w:hAnsi="Times New Roman" w:cs="Times New Roman"/>
          <w:noProof/>
          <w:lang w:eastAsia="en-CA"/>
        </w:rPr>
        <w:pict>
          <v:shape id="_x0000_s1066" type="#_x0000_t136" style="position:absolute;margin-left:0;margin-top:-25.75pt;width:221pt;height:32.9pt;z-index:251705344" fillcolor="black [3213]">
            <v:shadow on="t" color="#868686" opacity=".5" offset="-6pt,-6pt"/>
            <v:textpath style="font-family:&quot;Arial Black&quot;;font-weight:bold;v-text-kern:t" trim="t" fitpath="t" string="Conflicts"/>
          </v:shape>
        </w:pict>
      </w:r>
    </w:p>
    <w:p w:rsidR="001609F5" w:rsidRPr="001609F5" w:rsidRDefault="001609F5" w:rsidP="001609F5">
      <w:pPr>
        <w:autoSpaceDE w:val="0"/>
        <w:autoSpaceDN w:val="0"/>
        <w:adjustRightInd w:val="0"/>
        <w:spacing w:after="0" w:line="240" w:lineRule="auto"/>
        <w:rPr>
          <w:rFonts w:ascii="Bradley Hand ITC" w:hAnsi="Bradley Hand ITC" w:cs="Times New Roman"/>
        </w:rPr>
      </w:pPr>
      <w:r w:rsidRPr="009261A8">
        <w:rPr>
          <w:rFonts w:ascii="Bradley Hand ITC" w:hAnsi="Bradley Hand ITC" w:cs="Times New Roman"/>
          <w:b/>
        </w:rPr>
        <w:t>Conflict:</w:t>
      </w:r>
      <w:r w:rsidRPr="001609F5">
        <w:rPr>
          <w:rFonts w:ascii="Bradley Hand ITC" w:hAnsi="Bradley Hand ITC" w:cs="Times New Roman"/>
        </w:rPr>
        <w:t xml:space="preserve"> Every story contains some kind of conflict, or struggle.  Conflicts can be external or internal. </w:t>
      </w:r>
    </w:p>
    <w:p w:rsidR="001609F5" w:rsidRPr="001609F5" w:rsidRDefault="001609F5" w:rsidP="001609F5">
      <w:pPr>
        <w:autoSpaceDE w:val="0"/>
        <w:autoSpaceDN w:val="0"/>
        <w:adjustRightInd w:val="0"/>
        <w:spacing w:after="0" w:line="240" w:lineRule="auto"/>
        <w:rPr>
          <w:rFonts w:ascii="Bradley Hand ITC" w:hAnsi="Bradley Hand ITC" w:cs="Times New Roman"/>
        </w:rPr>
      </w:pPr>
      <w:r w:rsidRPr="001609F5">
        <w:rPr>
          <w:rFonts w:ascii="Bradley Hand ITC" w:hAnsi="Bradley Hand ITC" w:cs="Times New Roman"/>
        </w:rPr>
        <w:t xml:space="preserve">An </w:t>
      </w:r>
      <w:r w:rsidRPr="001609F5">
        <w:rPr>
          <w:rFonts w:ascii="Bradley Hand ITC" w:hAnsi="Bradley Hand ITC" w:cs="Times New Roman"/>
          <w:b/>
        </w:rPr>
        <w:t>external conflict</w:t>
      </w:r>
      <w:r w:rsidRPr="001609F5">
        <w:rPr>
          <w:rFonts w:ascii="Bradley Hand ITC" w:hAnsi="Bradley Hand ITC" w:cs="Times New Roman"/>
        </w:rPr>
        <w:t xml:space="preserve"> is a struggle between characters </w:t>
      </w:r>
      <w:proofErr w:type="gramStart"/>
      <w:r w:rsidRPr="001609F5">
        <w:rPr>
          <w:rFonts w:ascii="Bradley Hand ITC" w:hAnsi="Bradley Hand ITC" w:cs="Times New Roman"/>
        </w:rPr>
        <w:t>who</w:t>
      </w:r>
      <w:proofErr w:type="gramEnd"/>
      <w:r w:rsidRPr="001609F5">
        <w:rPr>
          <w:rFonts w:ascii="Bradley Hand ITC" w:hAnsi="Bradley Hand ITC" w:cs="Times New Roman"/>
        </w:rPr>
        <w:t xml:space="preserve"> have different needs, goals, or personalities. </w:t>
      </w:r>
    </w:p>
    <w:p w:rsidR="00411C2D" w:rsidRPr="001609F5" w:rsidRDefault="001609F5" w:rsidP="001609F5">
      <w:pPr>
        <w:autoSpaceDE w:val="0"/>
        <w:autoSpaceDN w:val="0"/>
        <w:adjustRightInd w:val="0"/>
        <w:spacing w:after="0" w:line="240" w:lineRule="auto"/>
        <w:rPr>
          <w:rFonts w:ascii="Bradley Hand ITC" w:hAnsi="Bradley Hand ITC" w:cs="Times New Roman"/>
        </w:rPr>
      </w:pPr>
      <w:r w:rsidRPr="001609F5">
        <w:rPr>
          <w:rFonts w:ascii="Bradley Hand ITC" w:hAnsi="Bradley Hand ITC" w:cs="Times New Roman"/>
        </w:rPr>
        <w:t xml:space="preserve">An </w:t>
      </w:r>
      <w:r w:rsidRPr="001609F5">
        <w:rPr>
          <w:rFonts w:ascii="Bradley Hand ITC" w:hAnsi="Bradley Hand ITC" w:cs="Times New Roman"/>
          <w:b/>
        </w:rPr>
        <w:t>internal conflict</w:t>
      </w:r>
      <w:r w:rsidRPr="001609F5">
        <w:rPr>
          <w:rFonts w:ascii="Bradley Hand ITC" w:hAnsi="Bradley Hand ITC" w:cs="Times New Roman"/>
        </w:rPr>
        <w:t xml:space="preserve"> is a psychological struggle arising from a personal problem or a difficult decision. As you read the </w:t>
      </w:r>
      <w:proofErr w:type="spellStart"/>
      <w:r w:rsidRPr="001609F5">
        <w:rPr>
          <w:rFonts w:ascii="Bradley Hand ITC" w:hAnsi="Bradley Hand ITC" w:cs="Times New Roman"/>
          <w:i/>
          <w:iCs/>
        </w:rPr>
        <w:t>The</w:t>
      </w:r>
      <w:proofErr w:type="spellEnd"/>
      <w:r w:rsidRPr="001609F5">
        <w:rPr>
          <w:rFonts w:ascii="Bradley Hand ITC" w:hAnsi="Bradley Hand ITC" w:cs="Times New Roman"/>
          <w:i/>
          <w:iCs/>
        </w:rPr>
        <w:t xml:space="preserve"> </w:t>
      </w:r>
      <w:proofErr w:type="spellStart"/>
      <w:r w:rsidRPr="001609F5">
        <w:rPr>
          <w:rFonts w:ascii="Bradley Hand ITC" w:hAnsi="Bradley Hand ITC" w:cs="Times New Roman"/>
          <w:i/>
          <w:iCs/>
        </w:rPr>
        <w:t>Pigman</w:t>
      </w:r>
      <w:proofErr w:type="spellEnd"/>
      <w:r w:rsidRPr="001609F5">
        <w:rPr>
          <w:rFonts w:ascii="Bradley Hand ITC" w:hAnsi="Bradley Hand ITC" w:cs="Times New Roman"/>
          <w:i/>
          <w:iCs/>
        </w:rPr>
        <w:t xml:space="preserve">, </w:t>
      </w:r>
      <w:r w:rsidRPr="001609F5">
        <w:rPr>
          <w:rFonts w:ascii="Bradley Hand ITC" w:hAnsi="Bradley Hand ITC" w:cs="Times New Roman"/>
        </w:rPr>
        <w:t>look for both kinds of conflicts and write them down in point form below.</w:t>
      </w:r>
    </w:p>
    <w:tbl>
      <w:tblPr>
        <w:tblStyle w:val="TableGrid"/>
        <w:tblpPr w:leftFromText="180" w:rightFromText="180" w:vertAnchor="text" w:horzAnchor="margin" w:tblpY="705"/>
        <w:tblW w:w="0" w:type="auto"/>
        <w:tblLook w:val="04A0"/>
      </w:tblPr>
      <w:tblGrid>
        <w:gridCol w:w="4848"/>
        <w:gridCol w:w="4848"/>
      </w:tblGrid>
      <w:tr w:rsidR="00E16E59" w:rsidTr="00E16E59">
        <w:trPr>
          <w:trHeight w:val="469"/>
        </w:trPr>
        <w:tc>
          <w:tcPr>
            <w:tcW w:w="4848" w:type="dxa"/>
            <w:shd w:val="clear" w:color="auto" w:fill="000000" w:themeFill="text1"/>
          </w:tcPr>
          <w:p w:rsidR="00E16E59" w:rsidRPr="00E16E59" w:rsidRDefault="00E16E59" w:rsidP="00E16E59">
            <w:pPr>
              <w:jc w:val="center"/>
              <w:rPr>
                <w:b/>
                <w:sz w:val="28"/>
                <w:szCs w:val="28"/>
              </w:rPr>
            </w:pPr>
            <w:r w:rsidRPr="00E16E59">
              <w:rPr>
                <w:b/>
                <w:sz w:val="28"/>
                <w:szCs w:val="28"/>
              </w:rPr>
              <w:t>External</w:t>
            </w:r>
            <w:r>
              <w:rPr>
                <w:b/>
                <w:sz w:val="28"/>
                <w:szCs w:val="28"/>
              </w:rPr>
              <w:t xml:space="preserve"> Conflict</w:t>
            </w:r>
          </w:p>
        </w:tc>
        <w:tc>
          <w:tcPr>
            <w:tcW w:w="4848" w:type="dxa"/>
            <w:shd w:val="clear" w:color="auto" w:fill="000000" w:themeFill="text1"/>
          </w:tcPr>
          <w:p w:rsidR="00E16E59" w:rsidRPr="00E16E59" w:rsidRDefault="00E16E59" w:rsidP="00E16E59">
            <w:pPr>
              <w:jc w:val="center"/>
              <w:rPr>
                <w:b/>
                <w:sz w:val="28"/>
                <w:szCs w:val="28"/>
              </w:rPr>
            </w:pPr>
            <w:r w:rsidRPr="00E16E59">
              <w:rPr>
                <w:b/>
                <w:sz w:val="28"/>
                <w:szCs w:val="28"/>
              </w:rPr>
              <w:t>Internal</w:t>
            </w:r>
            <w:r>
              <w:rPr>
                <w:b/>
                <w:sz w:val="28"/>
                <w:szCs w:val="28"/>
              </w:rPr>
              <w:t xml:space="preserve"> Conflict</w:t>
            </w:r>
          </w:p>
        </w:tc>
      </w:tr>
      <w:tr w:rsidR="00E16E59" w:rsidTr="00E16E59">
        <w:trPr>
          <w:trHeight w:val="2995"/>
        </w:trPr>
        <w:tc>
          <w:tcPr>
            <w:tcW w:w="4848" w:type="dxa"/>
          </w:tcPr>
          <w:p w:rsidR="00E16E59" w:rsidRPr="00E16E59" w:rsidRDefault="00E16E59" w:rsidP="00E16E59">
            <w:pPr>
              <w:jc w:val="center"/>
              <w:rPr>
                <w:rFonts w:ascii="Bradley Hand ITC" w:hAnsi="Bradley Hand ITC"/>
                <w:b/>
                <w:sz w:val="24"/>
                <w:szCs w:val="24"/>
              </w:rPr>
            </w:pP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>Example</w:t>
            </w:r>
            <w:r>
              <w:rPr>
                <w:rFonts w:ascii="Bradley Hand ITC" w:hAnsi="Bradley Hand ITC"/>
                <w:b/>
                <w:sz w:val="24"/>
                <w:szCs w:val="24"/>
              </w:rPr>
              <w:t xml:space="preserve"> 1</w:t>
            </w: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 xml:space="preserve"> from text</w:t>
            </w:r>
          </w:p>
        </w:tc>
        <w:tc>
          <w:tcPr>
            <w:tcW w:w="4848" w:type="dxa"/>
          </w:tcPr>
          <w:p w:rsidR="00E16E59" w:rsidRDefault="00E16E59" w:rsidP="00E16E59">
            <w:pPr>
              <w:jc w:val="center"/>
              <w:rPr>
                <w:sz w:val="96"/>
                <w:szCs w:val="96"/>
              </w:rPr>
            </w:pP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 xml:space="preserve">Example </w:t>
            </w:r>
            <w:r>
              <w:rPr>
                <w:rFonts w:ascii="Bradley Hand ITC" w:hAnsi="Bradley Hand ITC"/>
                <w:b/>
                <w:sz w:val="24"/>
                <w:szCs w:val="24"/>
              </w:rPr>
              <w:t xml:space="preserve">1 </w:t>
            </w: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>from text</w:t>
            </w:r>
          </w:p>
        </w:tc>
      </w:tr>
      <w:tr w:rsidR="00E16E59" w:rsidTr="00E16E59">
        <w:trPr>
          <w:trHeight w:val="2995"/>
        </w:trPr>
        <w:tc>
          <w:tcPr>
            <w:tcW w:w="4848" w:type="dxa"/>
          </w:tcPr>
          <w:p w:rsidR="00E16E59" w:rsidRDefault="00E16E59" w:rsidP="00E16E59">
            <w:pPr>
              <w:jc w:val="center"/>
              <w:rPr>
                <w:sz w:val="96"/>
                <w:szCs w:val="96"/>
              </w:rPr>
            </w:pP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lastRenderedPageBreak/>
              <w:t xml:space="preserve">Example </w:t>
            </w:r>
            <w:r>
              <w:rPr>
                <w:rFonts w:ascii="Bradley Hand ITC" w:hAnsi="Bradley Hand ITC"/>
                <w:b/>
                <w:sz w:val="24"/>
                <w:szCs w:val="24"/>
              </w:rPr>
              <w:t xml:space="preserve">2 </w:t>
            </w: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>from text</w:t>
            </w:r>
          </w:p>
        </w:tc>
        <w:tc>
          <w:tcPr>
            <w:tcW w:w="4848" w:type="dxa"/>
          </w:tcPr>
          <w:p w:rsidR="00E16E59" w:rsidRDefault="00E16E59" w:rsidP="00E16E59">
            <w:pPr>
              <w:jc w:val="center"/>
              <w:rPr>
                <w:sz w:val="96"/>
                <w:szCs w:val="96"/>
              </w:rPr>
            </w:pP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 xml:space="preserve">Example </w:t>
            </w:r>
            <w:r>
              <w:rPr>
                <w:rFonts w:ascii="Bradley Hand ITC" w:hAnsi="Bradley Hand ITC"/>
                <w:b/>
                <w:sz w:val="24"/>
                <w:szCs w:val="24"/>
              </w:rPr>
              <w:t xml:space="preserve">2 </w:t>
            </w: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>from text</w:t>
            </w:r>
          </w:p>
        </w:tc>
      </w:tr>
      <w:tr w:rsidR="00E16E59" w:rsidTr="00E16E59">
        <w:trPr>
          <w:trHeight w:val="3033"/>
        </w:trPr>
        <w:tc>
          <w:tcPr>
            <w:tcW w:w="4848" w:type="dxa"/>
          </w:tcPr>
          <w:p w:rsidR="00E16E59" w:rsidRDefault="00E16E59" w:rsidP="00E16E59">
            <w:pPr>
              <w:jc w:val="center"/>
              <w:rPr>
                <w:sz w:val="96"/>
                <w:szCs w:val="96"/>
              </w:rPr>
            </w:pP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 xml:space="preserve">Example </w:t>
            </w:r>
            <w:r>
              <w:rPr>
                <w:rFonts w:ascii="Bradley Hand ITC" w:hAnsi="Bradley Hand ITC"/>
                <w:b/>
                <w:sz w:val="24"/>
                <w:szCs w:val="24"/>
              </w:rPr>
              <w:t xml:space="preserve">3 </w:t>
            </w: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>from text</w:t>
            </w:r>
          </w:p>
        </w:tc>
        <w:tc>
          <w:tcPr>
            <w:tcW w:w="4848" w:type="dxa"/>
          </w:tcPr>
          <w:p w:rsidR="00E16E59" w:rsidRDefault="00E16E59" w:rsidP="00E16E59">
            <w:pPr>
              <w:jc w:val="center"/>
              <w:rPr>
                <w:sz w:val="96"/>
                <w:szCs w:val="96"/>
              </w:rPr>
            </w:pP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 xml:space="preserve">Example </w:t>
            </w:r>
            <w:r>
              <w:rPr>
                <w:rFonts w:ascii="Bradley Hand ITC" w:hAnsi="Bradley Hand ITC"/>
                <w:b/>
                <w:sz w:val="24"/>
                <w:szCs w:val="24"/>
              </w:rPr>
              <w:t xml:space="preserve">3 </w:t>
            </w:r>
            <w:r w:rsidRPr="00E16E59">
              <w:rPr>
                <w:rFonts w:ascii="Bradley Hand ITC" w:hAnsi="Bradley Hand ITC"/>
                <w:b/>
                <w:sz w:val="24"/>
                <w:szCs w:val="24"/>
              </w:rPr>
              <w:t>from text</w:t>
            </w:r>
          </w:p>
        </w:tc>
      </w:tr>
    </w:tbl>
    <w:p w:rsidR="00411C2D" w:rsidRDefault="00411C2D" w:rsidP="00612811">
      <w:pPr>
        <w:jc w:val="center"/>
        <w:rPr>
          <w:sz w:val="96"/>
          <w:szCs w:val="96"/>
        </w:rPr>
      </w:pPr>
    </w:p>
    <w:p w:rsidR="00411C2D" w:rsidRPr="00E14BBC" w:rsidRDefault="00411C2D" w:rsidP="004D3ED1"/>
    <w:sectPr w:rsidR="00411C2D" w:rsidRPr="00E14BBC" w:rsidSect="00E16E59">
      <w:pgSz w:w="12240" w:h="15840"/>
      <w:pgMar w:top="1276" w:right="90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ndalus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1E50"/>
    <w:multiLevelType w:val="hybridMultilevel"/>
    <w:tmpl w:val="98C07E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71606"/>
    <w:multiLevelType w:val="hybridMultilevel"/>
    <w:tmpl w:val="22F4746C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CA6501"/>
    <w:multiLevelType w:val="hybridMultilevel"/>
    <w:tmpl w:val="AC20C7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944520"/>
    <w:multiLevelType w:val="hybridMultilevel"/>
    <w:tmpl w:val="8176EC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4502C9"/>
    <w:multiLevelType w:val="hybridMultilevel"/>
    <w:tmpl w:val="FF52B7E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91B78"/>
    <w:multiLevelType w:val="hybridMultilevel"/>
    <w:tmpl w:val="CB24BC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C92E17"/>
    <w:multiLevelType w:val="hybridMultilevel"/>
    <w:tmpl w:val="A80A22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426D81"/>
    <w:multiLevelType w:val="hybridMultilevel"/>
    <w:tmpl w:val="9E243A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6773FF"/>
    <w:multiLevelType w:val="hybridMultilevel"/>
    <w:tmpl w:val="246A38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811455"/>
    <w:multiLevelType w:val="hybridMultilevel"/>
    <w:tmpl w:val="117411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B02072"/>
    <w:multiLevelType w:val="hybridMultilevel"/>
    <w:tmpl w:val="0B9CBE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8E347F"/>
    <w:multiLevelType w:val="hybridMultilevel"/>
    <w:tmpl w:val="2AC65E9A"/>
    <w:lvl w:ilvl="0" w:tplc="858E22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BB486C"/>
    <w:multiLevelType w:val="hybridMultilevel"/>
    <w:tmpl w:val="221E1E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596586"/>
    <w:multiLevelType w:val="hybridMultilevel"/>
    <w:tmpl w:val="D9960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CC167E"/>
    <w:multiLevelType w:val="hybridMultilevel"/>
    <w:tmpl w:val="2A14CC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C8446B"/>
    <w:multiLevelType w:val="hybridMultilevel"/>
    <w:tmpl w:val="F89ABE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F208E2"/>
    <w:multiLevelType w:val="hybridMultilevel"/>
    <w:tmpl w:val="DDA0BDA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DB0F26"/>
    <w:multiLevelType w:val="hybridMultilevel"/>
    <w:tmpl w:val="55341A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4A345A"/>
    <w:multiLevelType w:val="hybridMultilevel"/>
    <w:tmpl w:val="628C1A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6"/>
  </w:num>
  <w:num w:numId="5">
    <w:abstractNumId w:val="5"/>
  </w:num>
  <w:num w:numId="6">
    <w:abstractNumId w:val="12"/>
  </w:num>
  <w:num w:numId="7">
    <w:abstractNumId w:val="17"/>
  </w:num>
  <w:num w:numId="8">
    <w:abstractNumId w:val="9"/>
  </w:num>
  <w:num w:numId="9">
    <w:abstractNumId w:val="13"/>
  </w:num>
  <w:num w:numId="10">
    <w:abstractNumId w:val="2"/>
  </w:num>
  <w:num w:numId="11">
    <w:abstractNumId w:val="0"/>
  </w:num>
  <w:num w:numId="12">
    <w:abstractNumId w:val="8"/>
  </w:num>
  <w:num w:numId="13">
    <w:abstractNumId w:val="14"/>
  </w:num>
  <w:num w:numId="14">
    <w:abstractNumId w:val="18"/>
  </w:num>
  <w:num w:numId="15">
    <w:abstractNumId w:val="15"/>
  </w:num>
  <w:num w:numId="16">
    <w:abstractNumId w:val="11"/>
  </w:num>
  <w:num w:numId="17">
    <w:abstractNumId w:val="16"/>
  </w:num>
  <w:num w:numId="18">
    <w:abstractNumId w:val="4"/>
  </w:num>
  <w:num w:numId="19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12811"/>
    <w:rsid w:val="00033552"/>
    <w:rsid w:val="00033F5D"/>
    <w:rsid w:val="00064645"/>
    <w:rsid w:val="000D4B0E"/>
    <w:rsid w:val="000F0B19"/>
    <w:rsid w:val="001434C4"/>
    <w:rsid w:val="001521FD"/>
    <w:rsid w:val="001609F5"/>
    <w:rsid w:val="001640A3"/>
    <w:rsid w:val="00191DBB"/>
    <w:rsid w:val="001A641B"/>
    <w:rsid w:val="001F6532"/>
    <w:rsid w:val="00216427"/>
    <w:rsid w:val="00217D11"/>
    <w:rsid w:val="00220D71"/>
    <w:rsid w:val="00284B34"/>
    <w:rsid w:val="002B66DD"/>
    <w:rsid w:val="002D7EAA"/>
    <w:rsid w:val="003736CC"/>
    <w:rsid w:val="00384FFE"/>
    <w:rsid w:val="00395E7A"/>
    <w:rsid w:val="00406902"/>
    <w:rsid w:val="00411C2D"/>
    <w:rsid w:val="00422C74"/>
    <w:rsid w:val="0043317C"/>
    <w:rsid w:val="00463472"/>
    <w:rsid w:val="004D3ED1"/>
    <w:rsid w:val="004D6B2E"/>
    <w:rsid w:val="00540B96"/>
    <w:rsid w:val="00574FFC"/>
    <w:rsid w:val="00587B2B"/>
    <w:rsid w:val="00590E47"/>
    <w:rsid w:val="005A4ED5"/>
    <w:rsid w:val="005B4085"/>
    <w:rsid w:val="006012E6"/>
    <w:rsid w:val="00612811"/>
    <w:rsid w:val="00692435"/>
    <w:rsid w:val="00704487"/>
    <w:rsid w:val="00742F77"/>
    <w:rsid w:val="007635A6"/>
    <w:rsid w:val="007C719A"/>
    <w:rsid w:val="00813FC5"/>
    <w:rsid w:val="00854531"/>
    <w:rsid w:val="0086287A"/>
    <w:rsid w:val="00876D00"/>
    <w:rsid w:val="00882776"/>
    <w:rsid w:val="00882828"/>
    <w:rsid w:val="008A7920"/>
    <w:rsid w:val="008F2D42"/>
    <w:rsid w:val="008F440A"/>
    <w:rsid w:val="009261A8"/>
    <w:rsid w:val="009305FF"/>
    <w:rsid w:val="00934F19"/>
    <w:rsid w:val="009451C1"/>
    <w:rsid w:val="00962B2B"/>
    <w:rsid w:val="009A010D"/>
    <w:rsid w:val="009E192A"/>
    <w:rsid w:val="009F573E"/>
    <w:rsid w:val="00A747A8"/>
    <w:rsid w:val="00A82361"/>
    <w:rsid w:val="00B47118"/>
    <w:rsid w:val="00B61EEF"/>
    <w:rsid w:val="00BA5FAF"/>
    <w:rsid w:val="00BD0547"/>
    <w:rsid w:val="00BD60EB"/>
    <w:rsid w:val="00BE69CE"/>
    <w:rsid w:val="00C0324F"/>
    <w:rsid w:val="00C367C4"/>
    <w:rsid w:val="00C51605"/>
    <w:rsid w:val="00C65A61"/>
    <w:rsid w:val="00CB2E6A"/>
    <w:rsid w:val="00CD2B3A"/>
    <w:rsid w:val="00D140A5"/>
    <w:rsid w:val="00D17CCE"/>
    <w:rsid w:val="00D23A22"/>
    <w:rsid w:val="00D30C8E"/>
    <w:rsid w:val="00D344B3"/>
    <w:rsid w:val="00D525EC"/>
    <w:rsid w:val="00D90536"/>
    <w:rsid w:val="00D9279B"/>
    <w:rsid w:val="00DD4742"/>
    <w:rsid w:val="00DF5E8A"/>
    <w:rsid w:val="00E14BBC"/>
    <w:rsid w:val="00E16E59"/>
    <w:rsid w:val="00E21B57"/>
    <w:rsid w:val="00E65651"/>
    <w:rsid w:val="00E65A99"/>
    <w:rsid w:val="00EA18EC"/>
    <w:rsid w:val="00EC2E8A"/>
    <w:rsid w:val="00EE573E"/>
    <w:rsid w:val="00F31ECC"/>
    <w:rsid w:val="00F56431"/>
    <w:rsid w:val="00F579CC"/>
    <w:rsid w:val="00F57A38"/>
    <w:rsid w:val="00F6713A"/>
    <w:rsid w:val="00F91FDD"/>
    <w:rsid w:val="00FA0F15"/>
    <w:rsid w:val="00FD51B7"/>
    <w:rsid w:val="00FD6A2A"/>
    <w:rsid w:val="00FE5DF4"/>
    <w:rsid w:val="00FF0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allout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19A"/>
  </w:style>
  <w:style w:type="paragraph" w:styleId="Heading1">
    <w:name w:val="heading 1"/>
    <w:basedOn w:val="Normal"/>
    <w:link w:val="Heading1Char"/>
    <w:uiPriority w:val="9"/>
    <w:qFormat/>
    <w:rsid w:val="00463472"/>
    <w:pPr>
      <w:spacing w:after="0" w:line="240" w:lineRule="auto"/>
      <w:outlineLvl w:val="0"/>
    </w:pPr>
    <w:rPr>
      <w:rFonts w:ascii="Arial" w:eastAsia="Times New Roman" w:hAnsi="Arial" w:cs="Arial"/>
      <w:b/>
      <w:bCs/>
      <w:color w:val="003399"/>
      <w:kern w:val="36"/>
      <w:sz w:val="31"/>
      <w:szCs w:val="3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2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81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63472"/>
    <w:rPr>
      <w:rFonts w:ascii="Arial" w:eastAsia="Times New Roman" w:hAnsi="Arial" w:cs="Arial"/>
      <w:b/>
      <w:bCs/>
      <w:color w:val="003399"/>
      <w:kern w:val="36"/>
      <w:sz w:val="31"/>
      <w:szCs w:val="31"/>
      <w:lang w:val="en-US"/>
    </w:rPr>
  </w:style>
  <w:style w:type="paragraph" w:styleId="NormalWeb">
    <w:name w:val="Normal (Web)"/>
    <w:basedOn w:val="Normal"/>
    <w:uiPriority w:val="99"/>
    <w:unhideWhenUsed/>
    <w:rsid w:val="00217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semiHidden/>
    <w:unhideWhenUsed/>
    <w:rsid w:val="00C65A6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65A61"/>
    <w:rPr>
      <w:b/>
      <w:bCs/>
    </w:rPr>
  </w:style>
  <w:style w:type="paragraph" w:styleId="ListParagraph">
    <w:name w:val="List Paragraph"/>
    <w:basedOn w:val="Normal"/>
    <w:uiPriority w:val="34"/>
    <w:qFormat/>
    <w:rsid w:val="000D4B0E"/>
    <w:pPr>
      <w:ind w:left="720"/>
      <w:contextualSpacing/>
    </w:pPr>
  </w:style>
  <w:style w:type="table" w:styleId="TableGrid">
    <w:name w:val="Table Grid"/>
    <w:basedOn w:val="TableNormal"/>
    <w:uiPriority w:val="59"/>
    <w:rsid w:val="000D4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semiHidden/>
    <w:rsid w:val="00E65A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E65A99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mrcoward.com/slcusd/vennex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://mrcoward.com/slcusd/vennex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7721-46A8-4E48-BB6F-A93F03C04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10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Roy Norris</cp:lastModifiedBy>
  <cp:revision>35</cp:revision>
  <cp:lastPrinted>2008-01-10T04:48:00Z</cp:lastPrinted>
  <dcterms:created xsi:type="dcterms:W3CDTF">2008-01-05T22:39:00Z</dcterms:created>
  <dcterms:modified xsi:type="dcterms:W3CDTF">2010-02-08T16:18:00Z</dcterms:modified>
</cp:coreProperties>
</file>